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856B" w14:textId="77777777" w:rsidR="005F0A28" w:rsidRDefault="005F0A28" w:rsidP="00080670">
      <w:pPr>
        <w:jc w:val="center"/>
        <w:rPr>
          <w:rFonts w:ascii="Arial" w:eastAsia="Calibri" w:hAnsi="Arial" w:cs="Arial"/>
          <w:b/>
        </w:rPr>
      </w:pPr>
    </w:p>
    <w:p w14:paraId="07507D81" w14:textId="77777777" w:rsidR="009D3985" w:rsidRDefault="009D3985" w:rsidP="00080670">
      <w:pPr>
        <w:jc w:val="center"/>
        <w:rPr>
          <w:rFonts w:ascii="Arial" w:eastAsia="Calibri" w:hAnsi="Arial" w:cs="Arial"/>
          <w:b/>
          <w:lang w:val="es-AR" w:eastAsia="en-US"/>
        </w:rPr>
      </w:pPr>
    </w:p>
    <w:p w14:paraId="24FD618E" w14:textId="77777777" w:rsidR="009D3985" w:rsidRDefault="009D3985" w:rsidP="00080670">
      <w:pPr>
        <w:jc w:val="center"/>
        <w:rPr>
          <w:rFonts w:ascii="Arial" w:eastAsia="Calibri" w:hAnsi="Arial" w:cs="Arial"/>
          <w:b/>
          <w:lang w:val="es-AR" w:eastAsia="en-US"/>
        </w:rPr>
      </w:pPr>
    </w:p>
    <w:p w14:paraId="5041C867" w14:textId="35EB753C" w:rsidR="00FB0D01" w:rsidRPr="005F0A28" w:rsidRDefault="00FC408A" w:rsidP="00080670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 xml:space="preserve">COMUNICADO CONJUNTO DOS PRESIDENTES </w:t>
      </w:r>
    </w:p>
    <w:p w14:paraId="7AA44284" w14:textId="66D39708" w:rsidR="00FC408A" w:rsidRDefault="00FC408A" w:rsidP="00080670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D</w:t>
      </w:r>
      <w:r w:rsidR="00007E76">
        <w:rPr>
          <w:rFonts w:ascii="Arial" w:hAnsi="Arial"/>
          <w:b/>
        </w:rPr>
        <w:t>E</w:t>
      </w:r>
      <w:bookmarkStart w:id="0" w:name="_GoBack"/>
      <w:bookmarkEnd w:id="0"/>
      <w:r>
        <w:rPr>
          <w:rFonts w:ascii="Arial" w:hAnsi="Arial"/>
          <w:b/>
        </w:rPr>
        <w:t xml:space="preserve"> ESTADOS PARTES E ESTADOS ASSOCIADOS DO MERCOSUL</w:t>
      </w:r>
    </w:p>
    <w:p w14:paraId="1F652049" w14:textId="77777777" w:rsidR="005F0A28" w:rsidRPr="00493964" w:rsidRDefault="005F0A28" w:rsidP="00080670">
      <w:pPr>
        <w:jc w:val="center"/>
        <w:rPr>
          <w:rFonts w:ascii="Arial" w:eastAsia="Calibri" w:hAnsi="Arial" w:cs="Arial"/>
          <w:b/>
          <w:lang w:eastAsia="en-US"/>
        </w:rPr>
      </w:pPr>
    </w:p>
    <w:p w14:paraId="53E2AB1E" w14:textId="77777777" w:rsidR="00080670" w:rsidRPr="00493964" w:rsidRDefault="00080670" w:rsidP="00080670">
      <w:pPr>
        <w:jc w:val="center"/>
        <w:rPr>
          <w:rFonts w:ascii="Arial" w:eastAsia="Calibri" w:hAnsi="Arial" w:cs="Arial"/>
          <w:b/>
          <w:lang w:eastAsia="en-US"/>
        </w:rPr>
      </w:pPr>
    </w:p>
    <w:p w14:paraId="35399A94" w14:textId="567EE01E" w:rsidR="00E13FA6" w:rsidRPr="005F0A28" w:rsidRDefault="00E13FA6" w:rsidP="00E13F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Os Presidentes da República Argentina, Mauricio </w:t>
      </w:r>
      <w:proofErr w:type="spellStart"/>
      <w:r>
        <w:rPr>
          <w:rFonts w:ascii="Arial" w:hAnsi="Arial"/>
        </w:rPr>
        <w:t>Macri</w:t>
      </w:r>
      <w:proofErr w:type="spellEnd"/>
      <w:r>
        <w:rPr>
          <w:rFonts w:ascii="Arial" w:hAnsi="Arial"/>
        </w:rPr>
        <w:t xml:space="preserve">; da República Federativa do Brasil, Michel Temer; da República do Paraguai, Mario Abdo </w:t>
      </w:r>
      <w:proofErr w:type="spellStart"/>
      <w:r>
        <w:rPr>
          <w:rFonts w:ascii="Arial" w:hAnsi="Arial"/>
        </w:rPr>
        <w:t>Benítez</w:t>
      </w:r>
      <w:proofErr w:type="spellEnd"/>
      <w:r>
        <w:rPr>
          <w:rFonts w:ascii="Arial" w:hAnsi="Arial"/>
        </w:rPr>
        <w:t xml:space="preserve"> e da República Oriental do Uruguai, Tabaré </w:t>
      </w:r>
      <w:proofErr w:type="spellStart"/>
      <w:r>
        <w:rPr>
          <w:rFonts w:ascii="Arial" w:hAnsi="Arial"/>
        </w:rPr>
        <w:t>Vázquez</w:t>
      </w:r>
      <w:proofErr w:type="spellEnd"/>
      <w:r>
        <w:rPr>
          <w:rFonts w:ascii="Arial" w:hAnsi="Arial"/>
        </w:rPr>
        <w:t>, Estados Partes do MERCOSUL</w:t>
      </w:r>
      <w:r w:rsidR="00BD69FD">
        <w:rPr>
          <w:rFonts w:ascii="Arial" w:hAnsi="Arial"/>
        </w:rPr>
        <w:t>,</w:t>
      </w:r>
      <w:r>
        <w:rPr>
          <w:rFonts w:ascii="Arial" w:hAnsi="Arial"/>
        </w:rPr>
        <w:t xml:space="preserve"> e o Presidente do Estado Plurinacional da Bolívia, Evo Morales; e as altas autoridades dos Estados Associados, reunidos em Montevidéu, no dia 18 de dezembro de 2018, </w:t>
      </w:r>
      <w:r w:rsidR="00BD69FD">
        <w:rPr>
          <w:rFonts w:ascii="Arial" w:hAnsi="Arial"/>
        </w:rPr>
        <w:t>por</w:t>
      </w:r>
      <w:r>
        <w:rPr>
          <w:rFonts w:ascii="Arial" w:hAnsi="Arial"/>
        </w:rPr>
        <w:t xml:space="preserve"> ocasião da LIII Cúpula de Presidentes do MERCOSUL: </w:t>
      </w:r>
    </w:p>
    <w:p w14:paraId="671A75D2" w14:textId="77777777" w:rsidR="00F77689" w:rsidRPr="005F0A28" w:rsidRDefault="00F77689" w:rsidP="00080670">
      <w:pPr>
        <w:jc w:val="both"/>
        <w:rPr>
          <w:rFonts w:ascii="Arial" w:hAnsi="Arial" w:cs="Arial"/>
        </w:rPr>
      </w:pPr>
    </w:p>
    <w:p w14:paraId="7847A93F" w14:textId="3C32993E" w:rsidR="00F77689" w:rsidRPr="005F0A28" w:rsidRDefault="00E1063F" w:rsidP="000806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Reafirmaram seu compromisso </w:t>
      </w:r>
      <w:r w:rsidR="00BD69FD">
        <w:rPr>
          <w:rFonts w:ascii="Arial" w:hAnsi="Arial"/>
        </w:rPr>
        <w:t>em</w:t>
      </w:r>
      <w:r>
        <w:rPr>
          <w:rFonts w:ascii="Arial" w:hAnsi="Arial"/>
        </w:rPr>
        <w:t xml:space="preserve"> aprofunda</w:t>
      </w:r>
      <w:r w:rsidR="00BD69FD">
        <w:rPr>
          <w:rFonts w:ascii="Arial" w:hAnsi="Arial"/>
        </w:rPr>
        <w:t>r</w:t>
      </w:r>
      <w:r>
        <w:rPr>
          <w:rFonts w:ascii="Arial" w:hAnsi="Arial"/>
        </w:rPr>
        <w:t xml:space="preserve"> o processo de integração regional para contribuir </w:t>
      </w:r>
      <w:r w:rsidR="00BD69FD">
        <w:rPr>
          <w:rFonts w:ascii="Arial" w:hAnsi="Arial"/>
        </w:rPr>
        <w:t>para</w:t>
      </w:r>
      <w:r>
        <w:rPr>
          <w:rFonts w:ascii="Arial" w:hAnsi="Arial"/>
        </w:rPr>
        <w:t xml:space="preserve"> o desenvolvimento econômico com inclusão social, </w:t>
      </w:r>
      <w:r w:rsidR="00BD69FD">
        <w:rPr>
          <w:rFonts w:ascii="Arial" w:hAnsi="Arial"/>
        </w:rPr>
        <w:t>para</w:t>
      </w:r>
      <w:r>
        <w:rPr>
          <w:rFonts w:ascii="Arial" w:hAnsi="Arial"/>
        </w:rPr>
        <w:t xml:space="preserve"> a melhoria da qualidade de vida de seus cidadãos e </w:t>
      </w:r>
      <w:r w:rsidR="00BD69FD">
        <w:rPr>
          <w:rFonts w:ascii="Arial" w:hAnsi="Arial"/>
        </w:rPr>
        <w:t>para</w:t>
      </w:r>
      <w:r>
        <w:rPr>
          <w:rFonts w:ascii="Arial" w:hAnsi="Arial"/>
        </w:rPr>
        <w:t xml:space="preserve"> a erradicação da fome e da pobreza. </w:t>
      </w:r>
    </w:p>
    <w:p w14:paraId="747D5D35" w14:textId="77777777" w:rsidR="008A609D" w:rsidRPr="005F0A28" w:rsidRDefault="008A609D" w:rsidP="00080670">
      <w:pPr>
        <w:pStyle w:val="Prrafodelista"/>
        <w:ind w:left="786"/>
        <w:jc w:val="both"/>
        <w:rPr>
          <w:rFonts w:ascii="Arial" w:hAnsi="Arial" w:cs="Arial"/>
        </w:rPr>
      </w:pPr>
    </w:p>
    <w:p w14:paraId="72A537FC" w14:textId="18285151" w:rsidR="006C62A7" w:rsidRPr="005F0A28" w:rsidRDefault="008A609D" w:rsidP="00E13FA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Reiteraram a importância da defesa e do fortalecimento das instituições democráticas e </w:t>
      </w:r>
      <w:r w:rsidR="00BD69FD">
        <w:rPr>
          <w:rFonts w:ascii="Arial" w:hAnsi="Arial"/>
        </w:rPr>
        <w:t>d</w:t>
      </w:r>
      <w:r>
        <w:rPr>
          <w:rFonts w:ascii="Arial" w:hAnsi="Arial"/>
        </w:rPr>
        <w:t xml:space="preserve">a plena vigência do </w:t>
      </w:r>
      <w:r w:rsidR="00FF642D">
        <w:rPr>
          <w:rFonts w:ascii="Arial" w:hAnsi="Arial"/>
        </w:rPr>
        <w:t>e</w:t>
      </w:r>
      <w:r>
        <w:rPr>
          <w:rFonts w:ascii="Arial" w:hAnsi="Arial"/>
        </w:rPr>
        <w:t xml:space="preserve">stado de </w:t>
      </w:r>
      <w:r w:rsidR="00FF642D">
        <w:rPr>
          <w:rFonts w:ascii="Arial" w:hAnsi="Arial"/>
        </w:rPr>
        <w:t>d</w:t>
      </w:r>
      <w:r>
        <w:rPr>
          <w:rFonts w:ascii="Arial" w:hAnsi="Arial"/>
        </w:rPr>
        <w:t xml:space="preserve">ireito, dos princípios fundamentais do </w:t>
      </w:r>
      <w:r w:rsidR="00FF642D">
        <w:rPr>
          <w:rFonts w:ascii="Arial" w:hAnsi="Arial"/>
        </w:rPr>
        <w:t>d</w:t>
      </w:r>
      <w:r>
        <w:rPr>
          <w:rFonts w:ascii="Arial" w:hAnsi="Arial"/>
        </w:rPr>
        <w:t xml:space="preserve">ireito </w:t>
      </w:r>
      <w:r w:rsidR="00FF642D">
        <w:rPr>
          <w:rFonts w:ascii="Arial" w:hAnsi="Arial"/>
        </w:rPr>
        <w:t>i</w:t>
      </w:r>
      <w:r>
        <w:rPr>
          <w:rFonts w:ascii="Arial" w:hAnsi="Arial"/>
        </w:rPr>
        <w:t>nternacional, da proteção e promoção dos direitos humanos e do respeito irrestrito às liberdades fundamentais</w:t>
      </w:r>
      <w:r w:rsidR="00FF642D">
        <w:rPr>
          <w:rFonts w:ascii="Arial" w:hAnsi="Arial"/>
        </w:rPr>
        <w:t>,</w:t>
      </w:r>
      <w:r>
        <w:rPr>
          <w:rFonts w:ascii="Arial" w:hAnsi="Arial"/>
        </w:rPr>
        <w:t xml:space="preserve"> como condições essenciais para a consolidação e </w:t>
      </w:r>
      <w:r w:rsidR="00FF642D">
        <w:rPr>
          <w:rFonts w:ascii="Arial" w:hAnsi="Arial"/>
        </w:rPr>
        <w:t xml:space="preserve">o </w:t>
      </w:r>
      <w:r>
        <w:rPr>
          <w:rFonts w:ascii="Arial" w:hAnsi="Arial"/>
        </w:rPr>
        <w:t xml:space="preserve">aprofundamento do processo de integração regional. </w:t>
      </w:r>
    </w:p>
    <w:p w14:paraId="34EA56FB" w14:textId="77777777" w:rsidR="008A609D" w:rsidRPr="005F0A28" w:rsidRDefault="008A609D" w:rsidP="00080670">
      <w:pPr>
        <w:pStyle w:val="Prrafodelista"/>
        <w:rPr>
          <w:rFonts w:ascii="Arial" w:hAnsi="Arial" w:cs="Arial"/>
        </w:rPr>
      </w:pPr>
    </w:p>
    <w:p w14:paraId="4756DAF9" w14:textId="4DE3A149" w:rsidR="00AC1A55" w:rsidRPr="005F0A28" w:rsidRDefault="008A609D" w:rsidP="0047406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Lembraram o compromisso da América Latina e do Caribe como zona de paz e cooperação, com base no respeito ao </w:t>
      </w:r>
      <w:r w:rsidR="00FF642D">
        <w:rPr>
          <w:rFonts w:ascii="Arial" w:hAnsi="Arial"/>
        </w:rPr>
        <w:t>d</w:t>
      </w:r>
      <w:r>
        <w:rPr>
          <w:rFonts w:ascii="Arial" w:hAnsi="Arial"/>
        </w:rPr>
        <w:t xml:space="preserve">ireito </w:t>
      </w:r>
      <w:r w:rsidR="00FF642D">
        <w:rPr>
          <w:rFonts w:ascii="Arial" w:hAnsi="Arial"/>
        </w:rPr>
        <w:t>i</w:t>
      </w:r>
      <w:r>
        <w:rPr>
          <w:rFonts w:ascii="Arial" w:hAnsi="Arial"/>
        </w:rPr>
        <w:t xml:space="preserve">nternacional e na defesa do multilateralismo, em conformidade com os princípios e propósitos da Carta da Organização das Nações Unidas. </w:t>
      </w:r>
    </w:p>
    <w:p w14:paraId="6A0CA2C1" w14:textId="77777777" w:rsidR="00AC1A55" w:rsidRPr="005F0A28" w:rsidRDefault="00AC1A55" w:rsidP="00AC1A55">
      <w:pPr>
        <w:jc w:val="both"/>
        <w:rPr>
          <w:rFonts w:ascii="Arial" w:hAnsi="Arial" w:cs="Arial"/>
        </w:rPr>
      </w:pPr>
    </w:p>
    <w:p w14:paraId="5FFDD628" w14:textId="7AF42E69" w:rsidR="00AE17F6" w:rsidRDefault="003500B1" w:rsidP="002C7C6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  <w:iCs/>
        </w:rPr>
        <w:t xml:space="preserve">Reafirmaram, </w:t>
      </w:r>
      <w:r>
        <w:rPr>
          <w:rFonts w:ascii="Arial" w:hAnsi="Arial"/>
        </w:rPr>
        <w:t xml:space="preserve">no âmbito do 70º </w:t>
      </w:r>
      <w:r w:rsidR="00AE187D">
        <w:rPr>
          <w:rFonts w:ascii="Arial" w:hAnsi="Arial"/>
        </w:rPr>
        <w:t>aniversário</w:t>
      </w:r>
      <w:r>
        <w:rPr>
          <w:rFonts w:ascii="Arial" w:hAnsi="Arial"/>
        </w:rPr>
        <w:t xml:space="preserve"> da Declaração Universal dos Direitos Humanos e da Declaração Americana dos </w:t>
      </w:r>
      <w:r w:rsidR="00FF642D">
        <w:rPr>
          <w:rFonts w:ascii="Arial" w:hAnsi="Arial"/>
        </w:rPr>
        <w:t>D</w:t>
      </w:r>
      <w:r>
        <w:rPr>
          <w:rFonts w:ascii="Arial" w:hAnsi="Arial"/>
        </w:rPr>
        <w:t xml:space="preserve">ireitos e </w:t>
      </w:r>
      <w:r w:rsidR="00FF642D">
        <w:rPr>
          <w:rFonts w:ascii="Arial" w:hAnsi="Arial"/>
        </w:rPr>
        <w:t>D</w:t>
      </w:r>
      <w:r>
        <w:rPr>
          <w:rFonts w:ascii="Arial" w:hAnsi="Arial"/>
        </w:rPr>
        <w:t xml:space="preserve">everes do </w:t>
      </w:r>
      <w:r w:rsidR="00FF642D">
        <w:rPr>
          <w:rFonts w:ascii="Arial" w:hAnsi="Arial"/>
        </w:rPr>
        <w:t>H</w:t>
      </w:r>
      <w:r>
        <w:rPr>
          <w:rFonts w:ascii="Arial" w:hAnsi="Arial"/>
        </w:rPr>
        <w:t xml:space="preserve">omem, </w:t>
      </w:r>
      <w:r>
        <w:rPr>
          <w:rFonts w:ascii="Arial" w:hAnsi="Arial"/>
          <w:iCs/>
        </w:rPr>
        <w:t xml:space="preserve"> o compromisso de continuar</w:t>
      </w:r>
      <w:r w:rsidR="00FF642D">
        <w:rPr>
          <w:rFonts w:ascii="Arial" w:hAnsi="Arial"/>
          <w:iCs/>
        </w:rPr>
        <w:t xml:space="preserve"> a</w:t>
      </w:r>
      <w:r>
        <w:rPr>
          <w:rFonts w:ascii="Arial" w:hAnsi="Arial"/>
          <w:iCs/>
        </w:rPr>
        <w:t xml:space="preserve"> realiza</w:t>
      </w:r>
      <w:r w:rsidR="00FF642D">
        <w:rPr>
          <w:rFonts w:ascii="Arial" w:hAnsi="Arial"/>
          <w:iCs/>
        </w:rPr>
        <w:t>r</w:t>
      </w:r>
      <w:r>
        <w:rPr>
          <w:rFonts w:ascii="Arial" w:hAnsi="Arial"/>
          <w:iCs/>
        </w:rPr>
        <w:t xml:space="preserve"> todos os esforços necessários para garantir a plena satisfação dos direitos humanos de todas as pessoas</w:t>
      </w:r>
      <w:r w:rsidR="00FF642D">
        <w:rPr>
          <w:rFonts w:ascii="Arial" w:hAnsi="Arial"/>
          <w:iCs/>
        </w:rPr>
        <w:t>,</w:t>
      </w:r>
      <w:r>
        <w:rPr>
          <w:rFonts w:ascii="Arial" w:hAnsi="Arial"/>
          <w:iCs/>
        </w:rPr>
        <w:t xml:space="preserve"> sem discriminação, bem como</w:t>
      </w:r>
      <w:r w:rsidR="00FF642D">
        <w:rPr>
          <w:rFonts w:ascii="Arial" w:hAnsi="Arial"/>
          <w:iCs/>
        </w:rPr>
        <w:t xml:space="preserve"> para</w:t>
      </w:r>
      <w:r>
        <w:rPr>
          <w:rFonts w:ascii="Arial" w:hAnsi="Arial"/>
          <w:iCs/>
        </w:rPr>
        <w:t xml:space="preserve"> fortalecer os mecanismos nacionais, regionais e internacionais de promoção, proteção e </w:t>
      </w:r>
      <w:r w:rsidR="00FF642D">
        <w:rPr>
          <w:rFonts w:ascii="Arial" w:hAnsi="Arial"/>
          <w:iCs/>
        </w:rPr>
        <w:t>respeito</w:t>
      </w:r>
      <w:r>
        <w:rPr>
          <w:rFonts w:ascii="Arial" w:hAnsi="Arial"/>
          <w:iCs/>
        </w:rPr>
        <w:t xml:space="preserve"> dos direitos humanos e liberdades fundamentais.</w:t>
      </w:r>
      <w:r>
        <w:rPr>
          <w:rFonts w:ascii="Arial" w:hAnsi="Arial"/>
        </w:rPr>
        <w:t xml:space="preserve"> Também</w:t>
      </w:r>
      <w:r w:rsidR="00FF642D">
        <w:rPr>
          <w:rFonts w:ascii="Arial" w:hAnsi="Arial"/>
        </w:rPr>
        <w:t xml:space="preserve"> </w:t>
      </w:r>
      <w:r>
        <w:rPr>
          <w:rFonts w:ascii="Arial" w:hAnsi="Arial"/>
        </w:rPr>
        <w:t>consideraram importante impuls</w:t>
      </w:r>
      <w:r w:rsidR="00FF642D">
        <w:rPr>
          <w:rFonts w:ascii="Arial" w:hAnsi="Arial"/>
        </w:rPr>
        <w:t>ion</w:t>
      </w:r>
      <w:r>
        <w:rPr>
          <w:rFonts w:ascii="Arial" w:hAnsi="Arial"/>
        </w:rPr>
        <w:t xml:space="preserve">ar o intercâmbio de boas práticas entre Estados Partes e Estados Associados. </w:t>
      </w:r>
    </w:p>
    <w:p w14:paraId="280D9CD1" w14:textId="77777777" w:rsidR="00AE17F6" w:rsidRPr="00AE17F6" w:rsidRDefault="00AE17F6" w:rsidP="00AE17F6">
      <w:pPr>
        <w:pStyle w:val="Prrafodelista"/>
        <w:rPr>
          <w:rFonts w:ascii="Arial" w:hAnsi="Arial" w:cs="Arial"/>
          <w:iCs/>
        </w:rPr>
      </w:pPr>
    </w:p>
    <w:p w14:paraId="7DEDFA6D" w14:textId="79C17E9D" w:rsidR="00575B16" w:rsidRPr="00AE17F6" w:rsidRDefault="00FF642D" w:rsidP="00AE17F6">
      <w:pPr>
        <w:pStyle w:val="Prrafodelista"/>
        <w:ind w:left="786"/>
        <w:jc w:val="both"/>
        <w:rPr>
          <w:rFonts w:ascii="Arial" w:hAnsi="Arial" w:cs="Arial"/>
        </w:rPr>
      </w:pPr>
      <w:r>
        <w:rPr>
          <w:rFonts w:ascii="Arial" w:hAnsi="Arial"/>
          <w:iCs/>
        </w:rPr>
        <w:t>Nesse sentido</w:t>
      </w:r>
      <w:r w:rsidR="00425192">
        <w:rPr>
          <w:rFonts w:ascii="Arial" w:hAnsi="Arial"/>
          <w:iCs/>
        </w:rPr>
        <w:t xml:space="preserve">, comprometeram-se em aprofundar a perspectiva transversal dos </w:t>
      </w:r>
      <w:r>
        <w:rPr>
          <w:rFonts w:ascii="Arial" w:hAnsi="Arial"/>
          <w:iCs/>
        </w:rPr>
        <w:t>d</w:t>
      </w:r>
      <w:r w:rsidR="00425192">
        <w:rPr>
          <w:rFonts w:ascii="Arial" w:hAnsi="Arial"/>
          <w:iCs/>
        </w:rPr>
        <w:t xml:space="preserve">ireitos </w:t>
      </w:r>
      <w:r>
        <w:rPr>
          <w:rFonts w:ascii="Arial" w:hAnsi="Arial"/>
          <w:iCs/>
        </w:rPr>
        <w:t>h</w:t>
      </w:r>
      <w:r w:rsidR="00425192">
        <w:rPr>
          <w:rFonts w:ascii="Arial" w:hAnsi="Arial"/>
          <w:iCs/>
        </w:rPr>
        <w:t>umanos no desenvolvimento das dimensões social e cidadã do MERCOSUL.</w:t>
      </w:r>
      <w:r w:rsidR="00425192">
        <w:rPr>
          <w:rFonts w:ascii="Arial" w:hAnsi="Arial"/>
        </w:rPr>
        <w:t xml:space="preserve"> </w:t>
      </w:r>
    </w:p>
    <w:p w14:paraId="177C10DD" w14:textId="77777777" w:rsidR="00E1063F" w:rsidRPr="005F0A28" w:rsidRDefault="00E1063F" w:rsidP="00080670">
      <w:pPr>
        <w:pStyle w:val="Prrafodelista"/>
        <w:ind w:left="786"/>
        <w:jc w:val="both"/>
        <w:rPr>
          <w:rFonts w:ascii="Arial" w:hAnsi="Arial" w:cs="Arial"/>
        </w:rPr>
      </w:pPr>
    </w:p>
    <w:p w14:paraId="37A6DF7C" w14:textId="4EA3C93F" w:rsidR="00282581" w:rsidRPr="005F0A28" w:rsidRDefault="00575B16" w:rsidP="0008067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Celebraram os 20 anos de trabalho sobre a temática de gênero no MERCOSUL, iniciado em 1998 pela Reunião Especializada da Mulher do MERCOSUL (REM) e continuado pela Reunião de Ministras e Altas Autoridades da Mulher do MERCOSUL (RMAAM), que consolidaram a institucionalidade de gênero em nível regional e a transversalização da perspectiva de gênero no bloco. </w:t>
      </w:r>
    </w:p>
    <w:p w14:paraId="2065CD4F" w14:textId="77777777" w:rsidR="00A103BD" w:rsidRPr="005F0A28" w:rsidRDefault="00A103BD" w:rsidP="00121B8B">
      <w:pPr>
        <w:pStyle w:val="Prrafodelista"/>
        <w:rPr>
          <w:rFonts w:ascii="Arial" w:hAnsi="Arial" w:cs="Arial"/>
        </w:rPr>
      </w:pPr>
    </w:p>
    <w:p w14:paraId="4E156911" w14:textId="56B341CA" w:rsidR="00282581" w:rsidRPr="00164E8D" w:rsidRDefault="00186AEC" w:rsidP="00440CD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Reafirmaram a necessidade de i</w:t>
      </w:r>
      <w:r>
        <w:rPr>
          <w:rStyle w:val="Ninguno"/>
          <w:rFonts w:ascii="Arial" w:hAnsi="Arial"/>
        </w:rPr>
        <w:t xml:space="preserve">ncorporar a perspectiva étnico-racial e intercultural </w:t>
      </w:r>
      <w:r w:rsidR="00FF642D">
        <w:rPr>
          <w:rStyle w:val="Ninguno"/>
          <w:rFonts w:ascii="Arial" w:hAnsi="Arial"/>
        </w:rPr>
        <w:t>às</w:t>
      </w:r>
      <w:r>
        <w:rPr>
          <w:rStyle w:val="Ninguno"/>
          <w:rFonts w:ascii="Arial" w:hAnsi="Arial"/>
        </w:rPr>
        <w:t xml:space="preserve"> </w:t>
      </w:r>
      <w:r>
        <w:rPr>
          <w:rFonts w:ascii="Arial" w:hAnsi="Arial"/>
        </w:rPr>
        <w:t xml:space="preserve">políticas, projetos e ações do MERCOSUL que </w:t>
      </w:r>
      <w:r>
        <w:rPr>
          <w:rStyle w:val="Ninguno"/>
          <w:rFonts w:ascii="Arial" w:hAnsi="Arial"/>
        </w:rPr>
        <w:t xml:space="preserve">promovam a geração de melhores condições para o pleno exercício dos direitos humanos dos afrodescendentes e indígenas da região, particularmente das mulheres, que </w:t>
      </w:r>
      <w:r>
        <w:rPr>
          <w:rFonts w:ascii="Arial" w:hAnsi="Arial"/>
        </w:rPr>
        <w:t xml:space="preserve">enfrentam  grandes desigualdades e se </w:t>
      </w:r>
      <w:r w:rsidR="00AE187D">
        <w:rPr>
          <w:rFonts w:ascii="Arial" w:hAnsi="Arial"/>
        </w:rPr>
        <w:t>veem</w:t>
      </w:r>
      <w:r>
        <w:rPr>
          <w:rFonts w:ascii="Arial" w:hAnsi="Arial"/>
        </w:rPr>
        <w:t xml:space="preserve"> expostos a múltiplas formas de discriminação</w:t>
      </w:r>
      <w:r w:rsidR="00FF642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Style w:val="Ninguno"/>
          <w:rFonts w:ascii="Arial" w:hAnsi="Arial"/>
        </w:rPr>
        <w:t>que obstaculizam o efetivo exercício de seus direitos civis, políticos, econômicos, sociais e culturais.</w:t>
      </w:r>
      <w:r>
        <w:rPr>
          <w:rFonts w:ascii="Arial" w:hAnsi="Arial"/>
          <w:color w:val="C00000"/>
        </w:rPr>
        <w:t xml:space="preserve"> </w:t>
      </w:r>
    </w:p>
    <w:p w14:paraId="68EA5431" w14:textId="77777777" w:rsidR="00164E8D" w:rsidRPr="00493964" w:rsidRDefault="00164E8D" w:rsidP="00164E8D">
      <w:pPr>
        <w:pStyle w:val="Prrafodelista"/>
        <w:ind w:left="786"/>
        <w:jc w:val="both"/>
        <w:rPr>
          <w:rFonts w:ascii="Arial" w:hAnsi="Arial" w:cs="Arial"/>
        </w:rPr>
      </w:pPr>
    </w:p>
    <w:p w14:paraId="3226E2B7" w14:textId="483D1214" w:rsidR="00D00408" w:rsidRPr="005F0A28" w:rsidRDefault="00474067" w:rsidP="00164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Acolheram com beneplácito a decisão da Assembleia Geral das Nações Unidas de proclamar o ano</w:t>
      </w:r>
      <w:r w:rsidR="00FF642D">
        <w:rPr>
          <w:rFonts w:ascii="Arial" w:hAnsi="Arial"/>
          <w:color w:val="000000" w:themeColor="text1"/>
        </w:rPr>
        <w:t xml:space="preserve"> de</w:t>
      </w:r>
      <w:r>
        <w:rPr>
          <w:rFonts w:ascii="Arial" w:hAnsi="Arial"/>
          <w:color w:val="000000" w:themeColor="text1"/>
        </w:rPr>
        <w:t xml:space="preserve"> 2019 como Ano Internacional das Línguas Indígenas, com a finalidade de alertar sobre a grave perda de línguas indígenas e a necessidade urgente de conservá-las e de adotar novas medidas, nacional e internacionalmente, para revitalizá-las e promovê-las, no âmbito institucional de cada </w:t>
      </w:r>
      <w:r w:rsidR="00FF642D">
        <w:rPr>
          <w:rFonts w:ascii="Arial" w:hAnsi="Arial"/>
          <w:color w:val="000000" w:themeColor="text1"/>
        </w:rPr>
        <w:t>e</w:t>
      </w:r>
      <w:r>
        <w:rPr>
          <w:rFonts w:ascii="Arial" w:hAnsi="Arial"/>
          <w:color w:val="000000" w:themeColor="text1"/>
        </w:rPr>
        <w:t>stado. Também, reconheceram que as línguas indígenas são um componente essencial dos direitos individuais e coletivos dos povos indígenas.</w:t>
      </w:r>
      <w:r>
        <w:rPr>
          <w:rFonts w:ascii="Arial" w:hAnsi="Arial"/>
          <w:color w:val="C00000"/>
        </w:rPr>
        <w:t xml:space="preserve"> </w:t>
      </w:r>
    </w:p>
    <w:p w14:paraId="05AC62C1" w14:textId="77777777" w:rsidR="00474067" w:rsidRPr="00493964" w:rsidRDefault="00474067" w:rsidP="00474067">
      <w:pPr>
        <w:jc w:val="both"/>
        <w:rPr>
          <w:rStyle w:val="Ninguno"/>
          <w:rFonts w:ascii="Arial" w:hAnsi="Arial" w:cs="Arial"/>
        </w:rPr>
      </w:pPr>
    </w:p>
    <w:p w14:paraId="4E3C5275" w14:textId="49BABCD7" w:rsidR="00D33DCF" w:rsidRPr="005F0A28" w:rsidRDefault="00A712FA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color w:val="FF0000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Tomaram nota dos avanços registrados na Reunião de Ministros do Interior e Segurança na complementação de mecanismos de coordenação entre os países da região, em matéria de segurança e cooperação para o intercâmbio de informação e assistência mutua, especialmente em zonas de fronteira, que permitam enfrentar os desafios que o crime organizado transnacional representa. </w:t>
      </w:r>
    </w:p>
    <w:p w14:paraId="4728D80D" w14:textId="77777777" w:rsidR="00D33DCF" w:rsidRPr="00493964" w:rsidRDefault="00D33DCF" w:rsidP="00E63605">
      <w:pPr>
        <w:pStyle w:val="WW-Estilopredeterminado"/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90F98D4" w14:textId="69EB64D3" w:rsidR="009B35AC" w:rsidRPr="005F0A28" w:rsidRDefault="00D33DCF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Destacaram os acordos alcançados no âmbito da Reunião de Ministros da Justiça do MERCOSUL em matéria de cooperação judicial, em particular os relativos à cooperação jurídica internacional em localidades fronteiriças e à disposição de bens apreendidos, bem como os trabalhos realizados para o fortalecimento da harmonização normativa e o intercâmbio de experiências no âmbito da justiça. </w:t>
      </w:r>
    </w:p>
    <w:p w14:paraId="3C607B8E" w14:textId="77777777" w:rsidR="00575B16" w:rsidRPr="00493964" w:rsidRDefault="00575B16" w:rsidP="00645870">
      <w:pPr>
        <w:pStyle w:val="WW-Estilopredeterminado"/>
        <w:spacing w:after="0" w:line="240" w:lineRule="auto"/>
        <w:ind w:left="786"/>
        <w:jc w:val="both"/>
        <w:rPr>
          <w:rStyle w:val="Ninguno"/>
          <w:rFonts w:ascii="Arial" w:hAnsi="Arial" w:cs="Arial"/>
          <w:sz w:val="24"/>
          <w:szCs w:val="24"/>
        </w:rPr>
      </w:pPr>
    </w:p>
    <w:p w14:paraId="4D4BC6A0" w14:textId="4FFBDA53" w:rsidR="007258CA" w:rsidRPr="0016358A" w:rsidRDefault="007258CA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Reafirmaram o compromisso </w:t>
      </w:r>
      <w:r w:rsidR="00FF642D">
        <w:rPr>
          <w:rStyle w:val="Ninguno"/>
          <w:rFonts w:ascii="Arial" w:hAnsi="Arial"/>
          <w:color w:val="000000" w:themeColor="text1"/>
          <w:sz w:val="24"/>
          <w:szCs w:val="24"/>
        </w:rPr>
        <w:t>com a</w:t>
      </w:r>
      <w:r>
        <w:rPr>
          <w:rStyle w:val="Ninguno"/>
          <w:rFonts w:ascii="Arial" w:hAnsi="Arial"/>
          <w:color w:val="000000" w:themeColor="text1"/>
          <w:sz w:val="24"/>
          <w:szCs w:val="24"/>
        </w:rPr>
        <w:t xml:space="preserve"> prevenção e</w:t>
      </w:r>
      <w:r w:rsidR="00FF642D">
        <w:rPr>
          <w:rStyle w:val="Ninguno"/>
          <w:rFonts w:ascii="Arial" w:hAnsi="Arial"/>
          <w:color w:val="000000" w:themeColor="text1"/>
          <w:sz w:val="24"/>
          <w:szCs w:val="24"/>
        </w:rPr>
        <w:t xml:space="preserve"> o</w:t>
      </w:r>
      <w:r>
        <w:rPr>
          <w:rStyle w:val="Ninguno"/>
          <w:rFonts w:ascii="Arial" w:hAnsi="Arial"/>
          <w:sz w:val="24"/>
          <w:szCs w:val="24"/>
        </w:rPr>
        <w:t xml:space="preserve"> combate à corrupção, ao tráfico ilícito de entorpecentes, ao crime organizado transnacional em todas as suas formas e manifestações, no </w:t>
      </w:r>
      <w:r w:rsidR="00FF642D">
        <w:rPr>
          <w:rStyle w:val="Ninguno"/>
          <w:rFonts w:ascii="Arial" w:hAnsi="Arial"/>
          <w:sz w:val="24"/>
          <w:szCs w:val="24"/>
        </w:rPr>
        <w:t>marco</w:t>
      </w:r>
      <w:r>
        <w:rPr>
          <w:rStyle w:val="Ninguno"/>
          <w:rFonts w:ascii="Arial" w:hAnsi="Arial"/>
          <w:sz w:val="24"/>
          <w:szCs w:val="24"/>
        </w:rPr>
        <w:t xml:space="preserve"> da defesa dos direitos humanos; e lembraram a importância de preservar os princípios de independência e</w:t>
      </w:r>
      <w:r w:rsidR="00FF642D">
        <w:rPr>
          <w:rStyle w:val="Ninguno"/>
          <w:rFonts w:ascii="Arial" w:hAnsi="Arial"/>
          <w:sz w:val="24"/>
          <w:szCs w:val="24"/>
        </w:rPr>
        <w:t xml:space="preserve"> de</w:t>
      </w:r>
      <w:r>
        <w:rPr>
          <w:rStyle w:val="Ninguno"/>
          <w:rFonts w:ascii="Arial" w:hAnsi="Arial"/>
          <w:sz w:val="24"/>
          <w:szCs w:val="24"/>
        </w:rPr>
        <w:t xml:space="preserve"> autonomia dos </w:t>
      </w:r>
      <w:r w:rsidR="00FF642D">
        <w:rPr>
          <w:rStyle w:val="Ninguno"/>
          <w:rFonts w:ascii="Arial" w:hAnsi="Arial"/>
          <w:sz w:val="24"/>
          <w:szCs w:val="24"/>
        </w:rPr>
        <w:t>m</w:t>
      </w:r>
      <w:r>
        <w:rPr>
          <w:rStyle w:val="Ninguno"/>
          <w:rFonts w:ascii="Arial" w:hAnsi="Arial"/>
          <w:sz w:val="24"/>
          <w:szCs w:val="24"/>
        </w:rPr>
        <w:t xml:space="preserve">inistérios </w:t>
      </w:r>
      <w:r w:rsidR="00FF642D">
        <w:rPr>
          <w:rStyle w:val="Ninguno"/>
          <w:rFonts w:ascii="Arial" w:hAnsi="Arial"/>
          <w:sz w:val="24"/>
          <w:szCs w:val="24"/>
        </w:rPr>
        <w:t>p</w:t>
      </w:r>
      <w:r>
        <w:rPr>
          <w:rStyle w:val="Ninguno"/>
          <w:rFonts w:ascii="Arial" w:hAnsi="Arial"/>
          <w:sz w:val="24"/>
          <w:szCs w:val="24"/>
        </w:rPr>
        <w:t>úblicos</w:t>
      </w:r>
      <w:r w:rsidR="00FF642D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como elementos essenciais </w:t>
      </w:r>
      <w:r w:rsidR="00FF642D">
        <w:rPr>
          <w:rStyle w:val="Ninguno"/>
          <w:rFonts w:ascii="Arial" w:hAnsi="Arial"/>
          <w:sz w:val="24"/>
          <w:szCs w:val="24"/>
        </w:rPr>
        <w:t>à</w:t>
      </w:r>
      <w:r>
        <w:rPr>
          <w:rStyle w:val="Ninguno"/>
          <w:rFonts w:ascii="Arial" w:hAnsi="Arial"/>
          <w:sz w:val="24"/>
          <w:szCs w:val="24"/>
        </w:rPr>
        <w:t xml:space="preserve"> democracia, </w:t>
      </w:r>
      <w:r w:rsidR="00FF642D">
        <w:rPr>
          <w:rStyle w:val="Ninguno"/>
          <w:rFonts w:ascii="Arial" w:hAnsi="Arial"/>
          <w:sz w:val="24"/>
          <w:szCs w:val="24"/>
        </w:rPr>
        <w:t>a</w:t>
      </w:r>
      <w:r>
        <w:rPr>
          <w:rStyle w:val="Ninguno"/>
          <w:rFonts w:ascii="Arial" w:hAnsi="Arial"/>
          <w:sz w:val="24"/>
          <w:szCs w:val="24"/>
        </w:rPr>
        <w:t xml:space="preserve">o fortalecimento do </w:t>
      </w:r>
      <w:r w:rsidR="00FF642D">
        <w:rPr>
          <w:rStyle w:val="Ninguno"/>
          <w:rFonts w:ascii="Arial" w:hAnsi="Arial"/>
          <w:sz w:val="24"/>
          <w:szCs w:val="24"/>
        </w:rPr>
        <w:t>e</w:t>
      </w:r>
      <w:r>
        <w:rPr>
          <w:rStyle w:val="Ninguno"/>
          <w:rFonts w:ascii="Arial" w:hAnsi="Arial"/>
          <w:sz w:val="24"/>
          <w:szCs w:val="24"/>
        </w:rPr>
        <w:t xml:space="preserve">stado de </w:t>
      </w:r>
      <w:r w:rsidR="00FF642D">
        <w:rPr>
          <w:rStyle w:val="Ninguno"/>
          <w:rFonts w:ascii="Arial" w:hAnsi="Arial"/>
          <w:sz w:val="24"/>
          <w:szCs w:val="24"/>
        </w:rPr>
        <w:t>d</w:t>
      </w:r>
      <w:r>
        <w:rPr>
          <w:rStyle w:val="Ninguno"/>
          <w:rFonts w:ascii="Arial" w:hAnsi="Arial"/>
          <w:sz w:val="24"/>
          <w:szCs w:val="24"/>
        </w:rPr>
        <w:t xml:space="preserve">ireito e </w:t>
      </w:r>
      <w:r w:rsidR="00FF642D">
        <w:rPr>
          <w:rStyle w:val="Ninguno"/>
          <w:rFonts w:ascii="Arial" w:hAnsi="Arial"/>
          <w:sz w:val="24"/>
          <w:szCs w:val="24"/>
        </w:rPr>
        <w:t>à</w:t>
      </w:r>
      <w:r>
        <w:rPr>
          <w:rStyle w:val="Ninguno"/>
          <w:rFonts w:ascii="Arial" w:hAnsi="Arial"/>
          <w:sz w:val="24"/>
          <w:szCs w:val="24"/>
        </w:rPr>
        <w:t xml:space="preserve"> garantia dos direitos fundamentais de nossos cidadãos. </w:t>
      </w:r>
    </w:p>
    <w:p w14:paraId="3983560B" w14:textId="77777777" w:rsidR="00E13FA6" w:rsidRPr="00493964" w:rsidRDefault="00E13FA6" w:rsidP="007258CA">
      <w:pPr>
        <w:rPr>
          <w:rStyle w:val="Ninguno"/>
          <w:rFonts w:ascii="Arial" w:hAnsi="Arial" w:cs="Arial"/>
        </w:rPr>
      </w:pPr>
    </w:p>
    <w:p w14:paraId="26522C89" w14:textId="6BCF6B17" w:rsidR="00E13FA6" w:rsidRPr="003500B1" w:rsidRDefault="003500B1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Expressaram seu apoio à realização de um Período Especial de Sessões da Assembleia Geral</w:t>
      </w:r>
      <w:r w:rsidR="002C187F">
        <w:rPr>
          <w:rStyle w:val="Ninguno"/>
          <w:rFonts w:ascii="Arial" w:hAnsi="Arial"/>
          <w:sz w:val="24"/>
          <w:szCs w:val="24"/>
        </w:rPr>
        <w:t xml:space="preserve"> das Nações Unidas</w:t>
      </w:r>
      <w:r>
        <w:rPr>
          <w:rStyle w:val="Ninguno"/>
          <w:rFonts w:ascii="Arial" w:hAnsi="Arial"/>
          <w:sz w:val="24"/>
          <w:szCs w:val="24"/>
        </w:rPr>
        <w:t xml:space="preserve"> no primeiro semestre de 2021, sobre os desafios e medidas para prevenir e combater a corrupção e fortalecer a cooperação </w:t>
      </w:r>
      <w:r w:rsidR="00072CFB">
        <w:rPr>
          <w:rStyle w:val="Ninguno"/>
          <w:rFonts w:ascii="Arial" w:hAnsi="Arial"/>
          <w:sz w:val="24"/>
          <w:szCs w:val="24"/>
        </w:rPr>
        <w:t>internacional, cujo</w:t>
      </w:r>
      <w:r>
        <w:rPr>
          <w:rStyle w:val="Ninguno"/>
          <w:rFonts w:ascii="Arial" w:hAnsi="Arial"/>
          <w:sz w:val="24"/>
          <w:szCs w:val="24"/>
        </w:rPr>
        <w:t xml:space="preserve"> resultado será uma </w:t>
      </w:r>
      <w:r w:rsidR="002C187F">
        <w:rPr>
          <w:rStyle w:val="Ninguno"/>
          <w:rFonts w:ascii="Arial" w:hAnsi="Arial"/>
          <w:sz w:val="24"/>
          <w:szCs w:val="24"/>
        </w:rPr>
        <w:t>d</w:t>
      </w:r>
      <w:r>
        <w:rPr>
          <w:rStyle w:val="Ninguno"/>
          <w:rFonts w:ascii="Arial" w:hAnsi="Arial"/>
          <w:sz w:val="24"/>
          <w:szCs w:val="24"/>
        </w:rPr>
        <w:t xml:space="preserve">eclaração </w:t>
      </w:r>
      <w:r w:rsidR="002C187F">
        <w:rPr>
          <w:rStyle w:val="Ninguno"/>
          <w:rFonts w:ascii="Arial" w:hAnsi="Arial"/>
          <w:sz w:val="24"/>
          <w:szCs w:val="24"/>
        </w:rPr>
        <w:t>p</w:t>
      </w:r>
      <w:r>
        <w:rPr>
          <w:rStyle w:val="Ninguno"/>
          <w:rFonts w:ascii="Arial" w:hAnsi="Arial"/>
          <w:sz w:val="24"/>
          <w:szCs w:val="24"/>
        </w:rPr>
        <w:t xml:space="preserve">olítica orientada à ação na matéria. </w:t>
      </w:r>
    </w:p>
    <w:p w14:paraId="01D7B30F" w14:textId="77777777" w:rsidR="00A103BD" w:rsidRPr="00493964" w:rsidRDefault="00A103BD" w:rsidP="00645870">
      <w:pPr>
        <w:pStyle w:val="Prrafodelista"/>
        <w:rPr>
          <w:rStyle w:val="Ninguno"/>
          <w:rFonts w:ascii="Arial" w:hAnsi="Arial" w:cs="Arial"/>
        </w:rPr>
      </w:pPr>
    </w:p>
    <w:p w14:paraId="2B519B50" w14:textId="115B2D6B" w:rsidR="005F0A28" w:rsidRPr="009D3985" w:rsidRDefault="000A0F67" w:rsidP="009D3985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strike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Reconheceram a prioridade do fortalecimento da plena independência e autonomia dos </w:t>
      </w:r>
      <w:r w:rsidR="002C187F">
        <w:rPr>
          <w:rStyle w:val="Ninguno"/>
          <w:rFonts w:ascii="Arial" w:hAnsi="Arial"/>
          <w:sz w:val="24"/>
          <w:szCs w:val="24"/>
        </w:rPr>
        <w:t>s</w:t>
      </w:r>
      <w:r>
        <w:rPr>
          <w:rStyle w:val="Ninguno"/>
          <w:rFonts w:ascii="Arial" w:hAnsi="Arial"/>
          <w:sz w:val="24"/>
          <w:szCs w:val="24"/>
        </w:rPr>
        <w:t xml:space="preserve">istemas de </w:t>
      </w:r>
      <w:r w:rsidR="002C187F">
        <w:rPr>
          <w:rStyle w:val="Ninguno"/>
          <w:rFonts w:ascii="Arial" w:hAnsi="Arial"/>
          <w:sz w:val="24"/>
          <w:szCs w:val="24"/>
        </w:rPr>
        <w:t>d</w:t>
      </w:r>
      <w:r>
        <w:rPr>
          <w:rStyle w:val="Ninguno"/>
          <w:rFonts w:ascii="Arial" w:hAnsi="Arial"/>
          <w:sz w:val="24"/>
          <w:szCs w:val="24"/>
        </w:rPr>
        <w:t>efe</w:t>
      </w:r>
      <w:r w:rsidR="002C187F">
        <w:rPr>
          <w:rStyle w:val="Ninguno"/>
          <w:rFonts w:ascii="Arial" w:hAnsi="Arial"/>
          <w:sz w:val="24"/>
          <w:szCs w:val="24"/>
        </w:rPr>
        <w:t>nsoria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 w:rsidR="002C187F">
        <w:rPr>
          <w:rStyle w:val="Ninguno"/>
          <w:rFonts w:ascii="Arial" w:hAnsi="Arial"/>
          <w:sz w:val="24"/>
          <w:szCs w:val="24"/>
        </w:rPr>
        <w:t>p</w:t>
      </w:r>
      <w:r>
        <w:rPr>
          <w:rStyle w:val="Ninguno"/>
          <w:rFonts w:ascii="Arial" w:hAnsi="Arial"/>
          <w:sz w:val="24"/>
          <w:szCs w:val="24"/>
        </w:rPr>
        <w:t xml:space="preserve">ública </w:t>
      </w:r>
      <w:r w:rsidR="002C187F">
        <w:rPr>
          <w:rStyle w:val="Ninguno"/>
          <w:rFonts w:ascii="Arial" w:hAnsi="Arial"/>
          <w:sz w:val="24"/>
          <w:szCs w:val="24"/>
        </w:rPr>
        <w:t>o</w:t>
      </w:r>
      <w:r>
        <w:rPr>
          <w:rStyle w:val="Ninguno"/>
          <w:rFonts w:ascii="Arial" w:hAnsi="Arial"/>
          <w:sz w:val="24"/>
          <w:szCs w:val="24"/>
        </w:rPr>
        <w:t xml:space="preserve">ficial, no âmbito nacional, provincial, estadual e/ou </w:t>
      </w:r>
      <w:r w:rsidR="002C187F">
        <w:rPr>
          <w:rStyle w:val="Ninguno"/>
          <w:rFonts w:ascii="Arial" w:hAnsi="Arial"/>
          <w:sz w:val="24"/>
          <w:szCs w:val="24"/>
        </w:rPr>
        <w:t>municipal</w:t>
      </w:r>
      <w:r>
        <w:rPr>
          <w:rStyle w:val="Ninguno"/>
          <w:rFonts w:ascii="Arial" w:hAnsi="Arial"/>
          <w:sz w:val="24"/>
          <w:szCs w:val="24"/>
        </w:rPr>
        <w:t xml:space="preserve"> - conforme corresponda -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a fim de garantir o efetivo acesso à justiça d</w:t>
      </w:r>
      <w:r w:rsidR="002C187F">
        <w:rPr>
          <w:rStyle w:val="Ninguno"/>
          <w:rFonts w:ascii="Arial" w:hAnsi="Arial"/>
          <w:sz w:val="24"/>
          <w:szCs w:val="24"/>
        </w:rPr>
        <w:t>e</w:t>
      </w:r>
      <w:r>
        <w:rPr>
          <w:rStyle w:val="Ninguno"/>
          <w:rFonts w:ascii="Arial" w:hAnsi="Arial"/>
          <w:sz w:val="24"/>
          <w:szCs w:val="24"/>
        </w:rPr>
        <w:t xml:space="preserve"> pessoas em condição de vulnerabilidade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 se comprometeram a incentivar e</w:t>
      </w:r>
      <w:r w:rsidR="002C187F">
        <w:rPr>
          <w:rStyle w:val="Ninguno"/>
          <w:rFonts w:ascii="Arial" w:hAnsi="Arial"/>
          <w:sz w:val="24"/>
          <w:szCs w:val="24"/>
        </w:rPr>
        <w:t xml:space="preserve"> a</w:t>
      </w:r>
      <w:r>
        <w:rPr>
          <w:rStyle w:val="Ninguno"/>
          <w:rFonts w:ascii="Arial" w:hAnsi="Arial"/>
          <w:sz w:val="24"/>
          <w:szCs w:val="24"/>
        </w:rPr>
        <w:t xml:space="preserve"> fortalecer a independência técnica, a autonomia </w:t>
      </w:r>
    </w:p>
    <w:p w14:paraId="480BC7A3" w14:textId="3CA6647A" w:rsidR="00BA7A76" w:rsidRPr="005F0A28" w:rsidRDefault="00BA7A76" w:rsidP="005F0A28">
      <w:pPr>
        <w:pStyle w:val="WW-Estilopredeterminado"/>
        <w:spacing w:after="0" w:line="240" w:lineRule="auto"/>
        <w:ind w:left="786"/>
        <w:jc w:val="both"/>
        <w:rPr>
          <w:rStyle w:val="Ninguno"/>
          <w:rFonts w:ascii="Arial" w:hAnsi="Arial" w:cs="Arial"/>
          <w:strike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funcional e financeira, imprescindíveis para garantir um serviço eficaz e gratuito.</w:t>
      </w:r>
      <w:r>
        <w:rPr>
          <w:rFonts w:ascii="Arial" w:hAnsi="Arial"/>
          <w:color w:val="C00000"/>
          <w:sz w:val="24"/>
          <w:szCs w:val="24"/>
        </w:rPr>
        <w:t xml:space="preserve"> </w:t>
      </w:r>
    </w:p>
    <w:p w14:paraId="4C9603DB" w14:textId="77777777" w:rsidR="00B27ADF" w:rsidRPr="00493964" w:rsidRDefault="00B27ADF" w:rsidP="00080670">
      <w:pPr>
        <w:pStyle w:val="Prrafodelista"/>
        <w:rPr>
          <w:rStyle w:val="Ninguno"/>
          <w:rFonts w:ascii="Arial" w:hAnsi="Arial" w:cs="Arial"/>
        </w:rPr>
      </w:pPr>
    </w:p>
    <w:p w14:paraId="266EB34A" w14:textId="019D13A9" w:rsidR="00080670" w:rsidRPr="00121B8B" w:rsidRDefault="00706847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bCs/>
          <w:iCs/>
          <w:color w:val="C00000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Reafirmaram sua vontade em continuar com os avanços registrados na integração fronteiriça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a partir de uma perspectiva multidimensional, buscando favorecer o intercâmbio cultural, social e o desenvolvimento econômico das zonas de fronteira para o bem-estar de suas populações.  Especialmente, valorizaram os esforços realizados para assinar o Acordo de Localidades Fronteiriças Vinculadas no MERCOSUL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que garanta o acesso aos serviços públicos básicos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 os avanços tendentes a contar com uma Cartilha do Cidadão Fronteiriço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que reúna seus principais direitos e deveres.</w:t>
      </w:r>
    </w:p>
    <w:p w14:paraId="50A6B933" w14:textId="77777777" w:rsidR="007E0974" w:rsidRPr="005F0A28" w:rsidRDefault="007E0974" w:rsidP="007E0974">
      <w:pPr>
        <w:pStyle w:val="WW-Estilopredeterminado"/>
        <w:spacing w:after="0" w:line="240" w:lineRule="auto"/>
        <w:ind w:left="786"/>
        <w:jc w:val="both"/>
        <w:rPr>
          <w:rFonts w:ascii="Arial" w:hAnsi="Arial" w:cs="Arial"/>
          <w:bCs/>
          <w:iCs/>
          <w:sz w:val="24"/>
          <w:szCs w:val="24"/>
        </w:rPr>
      </w:pPr>
    </w:p>
    <w:p w14:paraId="246840E2" w14:textId="276CDDAD" w:rsidR="00E123F3" w:rsidRPr="005F0A28" w:rsidRDefault="00696AB3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Sublinharam os avanços em matéria de harmonização das legislações nacionais e o intercâmbio de boas práticas em matéria de armas de fogo e munições. Reiteraram seu compromisso com a prevenção, o combate e a erradicação da fabricação e do tráfico ilícito de armas de fogo, munições, explosivos e outros materiais relacionados e coincidiram na importância de impulsionar o trabalho conjunto e a definição de posições comuns dos Estados Partes e Estados Associados em foros internacionais.</w:t>
      </w:r>
      <w:r>
        <w:rPr>
          <w:rFonts w:ascii="Arial" w:hAnsi="Arial"/>
          <w:color w:val="C00000"/>
          <w:sz w:val="24"/>
          <w:szCs w:val="24"/>
        </w:rPr>
        <w:t xml:space="preserve"> </w:t>
      </w:r>
    </w:p>
    <w:p w14:paraId="33A215F0" w14:textId="77777777" w:rsidR="00E123F3" w:rsidRPr="005F0A28" w:rsidRDefault="00E123F3" w:rsidP="00E123F3">
      <w:pPr>
        <w:pStyle w:val="Prrafodelista"/>
        <w:rPr>
          <w:rFonts w:ascii="Arial" w:hAnsi="Arial" w:cs="Arial"/>
          <w:color w:val="C00000"/>
        </w:rPr>
      </w:pPr>
    </w:p>
    <w:p w14:paraId="35E5CA60" w14:textId="5A9000B0" w:rsidR="006F58EC" w:rsidRPr="00AE17F6" w:rsidRDefault="006F58EC" w:rsidP="0007387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>Acordaram, no contexto regional atual de mobilidade humana, continuar analisando a possibilidade de coordenar posições e ações que garantam a proteção e a assistência das pessoas migrantes, seja qual for sua origem, nacionalidade, etnia, idade ou situação migratória</w:t>
      </w:r>
      <w:r w:rsidR="002C187F">
        <w:rPr>
          <w:rFonts w:ascii="Arial" w:hAnsi="Arial"/>
        </w:rPr>
        <w:t>,</w:t>
      </w:r>
      <w:r>
        <w:rPr>
          <w:rFonts w:ascii="Arial" w:hAnsi="Arial"/>
        </w:rPr>
        <w:t xml:space="preserve"> e facilitar sua plena integração</w:t>
      </w:r>
      <w:r w:rsidR="002C187F">
        <w:rPr>
          <w:rFonts w:ascii="Arial" w:hAnsi="Arial"/>
        </w:rPr>
        <w:t>,</w:t>
      </w:r>
      <w:r>
        <w:rPr>
          <w:rFonts w:ascii="Arial" w:hAnsi="Arial"/>
        </w:rPr>
        <w:t xml:space="preserve"> em igualdade de condições</w:t>
      </w:r>
      <w:r w:rsidR="002C187F">
        <w:rPr>
          <w:rFonts w:ascii="Arial" w:hAnsi="Arial"/>
        </w:rPr>
        <w:t>,</w:t>
      </w:r>
      <w:r>
        <w:rPr>
          <w:rFonts w:ascii="Arial" w:hAnsi="Arial"/>
        </w:rPr>
        <w:t xml:space="preserve"> com os cidadãos dos Estados Partes do MERCOSUL e Estados Associados, conforme os marcos normativos de cada país, assegurando o princípio de reciprocidade entre os Estados e o pleno respeito dos direitos humanos das pessoas migrantes.</w:t>
      </w:r>
    </w:p>
    <w:p w14:paraId="64A2B1D7" w14:textId="77777777" w:rsidR="0078546B" w:rsidRPr="00493964" w:rsidRDefault="0078546B" w:rsidP="0078546B">
      <w:pPr>
        <w:ind w:left="708"/>
        <w:jc w:val="both"/>
        <w:rPr>
          <w:rStyle w:val="Ninguno"/>
          <w:rFonts w:ascii="Arial" w:hAnsi="Arial" w:cs="Arial"/>
          <w:color w:val="C00000"/>
          <w:lang w:eastAsia="es-ES_tradnl"/>
        </w:rPr>
      </w:pPr>
    </w:p>
    <w:p w14:paraId="5E67E41A" w14:textId="61773B9F" w:rsidR="00706847" w:rsidRPr="005F0A28" w:rsidRDefault="00074EE2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Destacaram os avanços em política migratória e o Acordo sobre Residência para Nacionais dos Estados Partes do MERCOSUL, Bolívia e Chile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que constitui um valioso instrumento para a inclusão e a integração dos nacionais da região. </w:t>
      </w:r>
    </w:p>
    <w:p w14:paraId="451C5AB0" w14:textId="77777777" w:rsidR="00830062" w:rsidRPr="00493964" w:rsidRDefault="00830062" w:rsidP="00830062">
      <w:pPr>
        <w:pStyle w:val="WW-Estilopredeterminado"/>
        <w:spacing w:after="0" w:line="240" w:lineRule="auto"/>
        <w:ind w:left="786"/>
        <w:jc w:val="both"/>
        <w:rPr>
          <w:rStyle w:val="Ninguno"/>
          <w:rFonts w:ascii="Arial" w:hAnsi="Arial" w:cs="Arial"/>
          <w:sz w:val="24"/>
          <w:szCs w:val="24"/>
        </w:rPr>
      </w:pPr>
    </w:p>
    <w:p w14:paraId="471C3E61" w14:textId="56697F00" w:rsidR="00141363" w:rsidRPr="00121B8B" w:rsidRDefault="00830062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Acolheram com satisfação a conclusão do Acordo sobre Revalidação de Títulos de Graduação de Educação Superior, medida adicional orientada à dinamização e à desburocratização da mobilidade acadêmica na região. Valorizaram a expansão do Programa MARCA de Mobilidade Acadêmica Regional, no âmbito do qual mais de mil estudantes e professores já realizaram intercâmbios</w:t>
      </w:r>
      <w:r w:rsidR="002C187F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 do Sistema de Acreditação Regional de Cursos Universitários (ARCU-SU</w:t>
      </w:r>
      <w:r w:rsidR="002C187F">
        <w:rPr>
          <w:rStyle w:val="Ninguno"/>
          <w:rFonts w:ascii="Arial" w:hAnsi="Arial"/>
          <w:sz w:val="24"/>
          <w:szCs w:val="24"/>
        </w:rPr>
        <w:t>L</w:t>
      </w:r>
      <w:r>
        <w:rPr>
          <w:rStyle w:val="Ninguno"/>
          <w:rFonts w:ascii="Arial" w:hAnsi="Arial"/>
          <w:sz w:val="24"/>
          <w:szCs w:val="24"/>
        </w:rPr>
        <w:t>), o qual, além dos Estados Partes, passou também a abarcar a grande maioria dos países da América do Sul.</w:t>
      </w:r>
    </w:p>
    <w:p w14:paraId="2917E069" w14:textId="77777777" w:rsidR="00141363" w:rsidRPr="00493964" w:rsidRDefault="00141363" w:rsidP="00121B8B">
      <w:pPr>
        <w:pStyle w:val="WW-Estilopredeterminado"/>
        <w:spacing w:after="0" w:line="240" w:lineRule="auto"/>
        <w:ind w:left="786"/>
        <w:jc w:val="both"/>
        <w:rPr>
          <w:rStyle w:val="Ninguno"/>
          <w:rFonts w:ascii="Arial" w:hAnsi="Arial" w:cs="Arial"/>
          <w:color w:val="FF0000"/>
          <w:sz w:val="24"/>
          <w:szCs w:val="24"/>
        </w:rPr>
      </w:pPr>
    </w:p>
    <w:p w14:paraId="57AE1308" w14:textId="3AC73AB2" w:rsidR="00575B16" w:rsidRPr="005F0A28" w:rsidRDefault="00575B16" w:rsidP="00164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/>
          <w:iCs/>
          <w:color w:val="000000" w:themeColor="text1"/>
        </w:rPr>
        <w:t>Saudaram a aprovação d</w:t>
      </w:r>
      <w:r w:rsidR="002C187F">
        <w:rPr>
          <w:rFonts w:ascii="Arial" w:hAnsi="Arial"/>
          <w:iCs/>
          <w:color w:val="000000" w:themeColor="text1"/>
        </w:rPr>
        <w:t>o</w:t>
      </w:r>
      <w:r>
        <w:rPr>
          <w:rFonts w:ascii="Arial" w:hAnsi="Arial"/>
          <w:iCs/>
          <w:color w:val="000000" w:themeColor="text1"/>
        </w:rPr>
        <w:t xml:space="preserve"> “Guia Regional do MERCOSUL para a </w:t>
      </w:r>
      <w:r w:rsidR="002C187F">
        <w:rPr>
          <w:rFonts w:ascii="Arial" w:hAnsi="Arial"/>
          <w:iCs/>
          <w:color w:val="000000" w:themeColor="text1"/>
        </w:rPr>
        <w:t>I</w:t>
      </w:r>
      <w:r>
        <w:rPr>
          <w:rFonts w:ascii="Arial" w:hAnsi="Arial"/>
          <w:iCs/>
          <w:color w:val="000000" w:themeColor="text1"/>
        </w:rPr>
        <w:t xml:space="preserve">dentificação e a Atenção de Necessidades Especiais de Proteção dos Direitos de </w:t>
      </w:r>
      <w:r w:rsidR="003A4A81">
        <w:rPr>
          <w:rFonts w:ascii="Arial" w:hAnsi="Arial"/>
          <w:iCs/>
          <w:color w:val="000000" w:themeColor="text1"/>
        </w:rPr>
        <w:t>C</w:t>
      </w:r>
      <w:r>
        <w:rPr>
          <w:rFonts w:ascii="Arial" w:hAnsi="Arial"/>
          <w:iCs/>
          <w:color w:val="000000" w:themeColor="text1"/>
        </w:rPr>
        <w:t xml:space="preserve">rianças e </w:t>
      </w:r>
      <w:r w:rsidR="003A4A81">
        <w:rPr>
          <w:rFonts w:ascii="Arial" w:hAnsi="Arial"/>
          <w:iCs/>
          <w:color w:val="000000" w:themeColor="text1"/>
        </w:rPr>
        <w:t>A</w:t>
      </w:r>
      <w:r>
        <w:rPr>
          <w:rFonts w:ascii="Arial" w:hAnsi="Arial"/>
          <w:iCs/>
          <w:color w:val="000000" w:themeColor="text1"/>
        </w:rPr>
        <w:t>dolescentes Migrantes” e das “Diretrizes para</w:t>
      </w:r>
      <w:r w:rsidR="003A4A81">
        <w:rPr>
          <w:rFonts w:ascii="Arial" w:hAnsi="Arial"/>
          <w:iCs/>
          <w:color w:val="000000" w:themeColor="text1"/>
        </w:rPr>
        <w:t xml:space="preserve"> a</w:t>
      </w:r>
      <w:r>
        <w:rPr>
          <w:rFonts w:ascii="Arial" w:hAnsi="Arial"/>
          <w:iCs/>
          <w:color w:val="000000" w:themeColor="text1"/>
        </w:rPr>
        <w:t xml:space="preserve"> </w:t>
      </w:r>
      <w:r w:rsidR="003A4A81">
        <w:rPr>
          <w:rFonts w:ascii="Arial" w:hAnsi="Arial"/>
          <w:iCs/>
          <w:color w:val="000000" w:themeColor="text1"/>
        </w:rPr>
        <w:t>P</w:t>
      </w:r>
      <w:r>
        <w:rPr>
          <w:rFonts w:ascii="Arial" w:hAnsi="Arial"/>
          <w:iCs/>
          <w:color w:val="000000" w:themeColor="text1"/>
        </w:rPr>
        <w:t xml:space="preserve">restação de </w:t>
      </w:r>
      <w:r w:rsidR="003A4A81">
        <w:rPr>
          <w:rFonts w:ascii="Arial" w:hAnsi="Arial"/>
          <w:iCs/>
          <w:color w:val="000000" w:themeColor="text1"/>
        </w:rPr>
        <w:t>C</w:t>
      </w:r>
      <w:r>
        <w:rPr>
          <w:rFonts w:ascii="Arial" w:hAnsi="Arial"/>
          <w:iCs/>
          <w:color w:val="000000" w:themeColor="text1"/>
        </w:rPr>
        <w:t xml:space="preserve">ontas a Crianças e Adolescentes no MERCOSUL”. </w:t>
      </w:r>
    </w:p>
    <w:p w14:paraId="6309C10C" w14:textId="77777777" w:rsidR="007B3444" w:rsidRPr="00493964" w:rsidRDefault="007B3444" w:rsidP="00121B8B">
      <w:pPr>
        <w:rPr>
          <w:rStyle w:val="Ninguno"/>
          <w:rFonts w:ascii="Arial" w:hAnsi="Arial" w:cs="Arial"/>
          <w:color w:val="FF0000"/>
        </w:rPr>
      </w:pPr>
    </w:p>
    <w:p w14:paraId="18E70C68" w14:textId="5AEA854A" w:rsidR="003500B1" w:rsidRPr="003500B1" w:rsidRDefault="00AE17F6" w:rsidP="00164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Destacaram, no âmbito do aprofundamento dos </w:t>
      </w:r>
      <w:r w:rsidR="003A4A81">
        <w:rPr>
          <w:rFonts w:ascii="Arial" w:hAnsi="Arial"/>
        </w:rPr>
        <w:t>a</w:t>
      </w:r>
      <w:r>
        <w:rPr>
          <w:rFonts w:ascii="Arial" w:hAnsi="Arial"/>
        </w:rPr>
        <w:t xml:space="preserve">cordos de </w:t>
      </w:r>
      <w:r w:rsidR="003A4A81">
        <w:rPr>
          <w:rFonts w:ascii="Arial" w:hAnsi="Arial"/>
        </w:rPr>
        <w:t>c</w:t>
      </w:r>
      <w:r>
        <w:rPr>
          <w:rFonts w:ascii="Arial" w:hAnsi="Arial"/>
        </w:rPr>
        <w:t xml:space="preserve">omplementação </w:t>
      </w:r>
      <w:r w:rsidR="003A4A81">
        <w:rPr>
          <w:rFonts w:ascii="Arial" w:hAnsi="Arial"/>
        </w:rPr>
        <w:t>e</w:t>
      </w:r>
      <w:r>
        <w:rPr>
          <w:rFonts w:ascii="Arial" w:hAnsi="Arial"/>
        </w:rPr>
        <w:t xml:space="preserve">conômica, a assinatura dos </w:t>
      </w:r>
      <w:r w:rsidR="003A4A81">
        <w:rPr>
          <w:rFonts w:ascii="Arial" w:hAnsi="Arial"/>
        </w:rPr>
        <w:t>a</w:t>
      </w:r>
      <w:r>
        <w:rPr>
          <w:rFonts w:ascii="Arial" w:hAnsi="Arial"/>
        </w:rPr>
        <w:t xml:space="preserve">cordos </w:t>
      </w:r>
      <w:r w:rsidR="003A4A81">
        <w:rPr>
          <w:rFonts w:ascii="Arial" w:hAnsi="Arial"/>
        </w:rPr>
        <w:t>c</w:t>
      </w:r>
      <w:r>
        <w:rPr>
          <w:rFonts w:ascii="Arial" w:hAnsi="Arial"/>
        </w:rPr>
        <w:t>omerciais bilaterais do Chile com o Uruguai com a Argentina e com o Brasil</w:t>
      </w:r>
      <w:r w:rsidR="003A4A81">
        <w:rPr>
          <w:rFonts w:ascii="Arial" w:hAnsi="Arial"/>
        </w:rPr>
        <w:t>,</w:t>
      </w:r>
      <w:r>
        <w:rPr>
          <w:rFonts w:ascii="Arial" w:hAnsi="Arial"/>
        </w:rPr>
        <w:t xml:space="preserve"> e entre</w:t>
      </w:r>
      <w:r w:rsidR="003A4A81">
        <w:rPr>
          <w:rFonts w:ascii="Arial" w:hAnsi="Arial"/>
        </w:rPr>
        <w:t xml:space="preserve"> o</w:t>
      </w:r>
      <w:r>
        <w:rPr>
          <w:rFonts w:ascii="Arial" w:hAnsi="Arial"/>
        </w:rPr>
        <w:t xml:space="preserve"> Peru e</w:t>
      </w:r>
      <w:r w:rsidR="003A4A81">
        <w:rPr>
          <w:rFonts w:ascii="Arial" w:hAnsi="Arial"/>
        </w:rPr>
        <w:t xml:space="preserve"> o</w:t>
      </w:r>
      <w:r>
        <w:rPr>
          <w:rFonts w:ascii="Arial" w:hAnsi="Arial"/>
        </w:rPr>
        <w:t xml:space="preserve"> Brasil, durante os anos</w:t>
      </w:r>
      <w:r w:rsidR="003A4A81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2016 </w:t>
      </w:r>
      <w:r w:rsidR="003A4A81">
        <w:rPr>
          <w:rFonts w:ascii="Arial" w:hAnsi="Arial"/>
        </w:rPr>
        <w:t>a</w:t>
      </w:r>
      <w:r>
        <w:rPr>
          <w:rFonts w:ascii="Arial" w:hAnsi="Arial"/>
        </w:rPr>
        <w:t xml:space="preserve"> 2018, </w:t>
      </w:r>
      <w:r w:rsidR="0007047E">
        <w:rPr>
          <w:rFonts w:ascii="Arial" w:hAnsi="Arial"/>
        </w:rPr>
        <w:t xml:space="preserve">o </w:t>
      </w:r>
      <w:r>
        <w:rPr>
          <w:rFonts w:ascii="Arial" w:hAnsi="Arial"/>
        </w:rPr>
        <w:t>que responde à agenda comercial do século XXI e complementa a liberalização comercial já alcançada em matéria de produtos.</w:t>
      </w:r>
    </w:p>
    <w:p w14:paraId="6ECC6A09" w14:textId="148DA45C" w:rsidR="007B3444" w:rsidRPr="003500B1" w:rsidRDefault="00AC1A55" w:rsidP="003500B1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653E69DD" w14:textId="72083C79" w:rsidR="00074EE2" w:rsidRPr="005F0A28" w:rsidRDefault="00AE17F6" w:rsidP="00164E8D">
      <w:pPr>
        <w:pStyle w:val="Prrafodelista"/>
        <w:numPr>
          <w:ilvl w:val="0"/>
          <w:numId w:val="3"/>
        </w:numPr>
        <w:jc w:val="both"/>
        <w:rPr>
          <w:rStyle w:val="Ninguno"/>
          <w:rFonts w:ascii="Arial" w:hAnsi="Arial" w:cs="Arial"/>
        </w:rPr>
      </w:pPr>
      <w:r>
        <w:rPr>
          <w:rFonts w:ascii="Arial" w:hAnsi="Arial"/>
        </w:rPr>
        <w:t xml:space="preserve">Sublinharam a importância de continuar avançando nas tarefas previstas no Plano de Ação Aliança do Pacífico - MERCOSUL, anexo à Declaração Presidencial assinada no mês de julho de 2018 em Puerto </w:t>
      </w:r>
      <w:proofErr w:type="spellStart"/>
      <w:r>
        <w:rPr>
          <w:rFonts w:ascii="Arial" w:hAnsi="Arial"/>
        </w:rPr>
        <w:t>Vallarta</w:t>
      </w:r>
      <w:proofErr w:type="spellEnd"/>
      <w:r>
        <w:rPr>
          <w:rFonts w:ascii="Arial" w:hAnsi="Arial"/>
        </w:rPr>
        <w:t>, México. Também ressaltaram a importância de dar continuidade à aproximação entre ambos os esquemas de integração regional.</w:t>
      </w:r>
      <w:r>
        <w:rPr>
          <w:rStyle w:val="Ninguno"/>
          <w:rFonts w:ascii="Arial" w:hAnsi="Arial"/>
        </w:rPr>
        <w:t xml:space="preserve">  </w:t>
      </w:r>
    </w:p>
    <w:p w14:paraId="67B3FF47" w14:textId="77777777" w:rsidR="00074EE2" w:rsidRPr="00493964" w:rsidRDefault="00074EE2" w:rsidP="00074EE2">
      <w:pPr>
        <w:pStyle w:val="Prrafodelista"/>
        <w:rPr>
          <w:rStyle w:val="Ninguno"/>
          <w:rFonts w:ascii="Arial" w:hAnsi="Arial" w:cs="Arial"/>
        </w:rPr>
      </w:pPr>
    </w:p>
    <w:p w14:paraId="5F0E37D0" w14:textId="14C8C841" w:rsidR="00830062" w:rsidRPr="005F0A28" w:rsidRDefault="00381035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Valorizaram a incorporação à lista do </w:t>
      </w:r>
      <w:r w:rsidR="003A4A81">
        <w:rPr>
          <w:rStyle w:val="Ninguno"/>
          <w:rFonts w:ascii="Arial" w:hAnsi="Arial"/>
          <w:sz w:val="24"/>
          <w:szCs w:val="24"/>
        </w:rPr>
        <w:t>p</w:t>
      </w:r>
      <w:r>
        <w:rPr>
          <w:rStyle w:val="Ninguno"/>
          <w:rFonts w:ascii="Arial" w:hAnsi="Arial"/>
          <w:sz w:val="24"/>
          <w:szCs w:val="24"/>
        </w:rPr>
        <w:t>atrimônio cultural do MERCOSUL d</w:t>
      </w:r>
      <w:r w:rsidR="003A4A81">
        <w:rPr>
          <w:rStyle w:val="Ninguno"/>
          <w:rFonts w:ascii="Arial" w:hAnsi="Arial"/>
          <w:sz w:val="24"/>
          <w:szCs w:val="24"/>
        </w:rPr>
        <w:t>a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 w:rsidR="00D009E2">
        <w:rPr>
          <w:rStyle w:val="Ninguno"/>
          <w:rFonts w:ascii="Arial" w:hAnsi="Arial"/>
          <w:sz w:val="24"/>
          <w:szCs w:val="24"/>
        </w:rPr>
        <w:t>“Tava</w:t>
      </w:r>
      <w:r>
        <w:rPr>
          <w:rStyle w:val="Ninguno"/>
          <w:rFonts w:ascii="Arial" w:hAnsi="Arial"/>
          <w:sz w:val="24"/>
          <w:szCs w:val="24"/>
        </w:rPr>
        <w:t>, lugar de referência para o povo guarani”</w:t>
      </w:r>
      <w:r w:rsidR="003A4A81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 do “sistema cultural da erva-mate”</w:t>
      </w:r>
      <w:r w:rsidR="003A4A81"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 destacaram as políticas culturais impulsionadas pelo MERCOSUL Cultural, que contribuem para a construção da cidadania conjunta, a preservação de sua diversidade e de seu patrimônio cultural. </w:t>
      </w:r>
    </w:p>
    <w:p w14:paraId="36470EC4" w14:textId="77777777" w:rsidR="00830062" w:rsidRPr="005F0A28" w:rsidRDefault="00830062" w:rsidP="00830062">
      <w:pPr>
        <w:pStyle w:val="WW-Estilopredeterminado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27EE2836" w14:textId="58121DA3" w:rsidR="00080670" w:rsidRPr="005F0A28" w:rsidRDefault="00137480" w:rsidP="00164E8D">
      <w:pPr>
        <w:pStyle w:val="WW-Estilopredeterminad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 xml:space="preserve">Reafirmaram os termos da “Declaração sobre as Malvinas”, assinada em 25 de junho de 1996 em </w:t>
      </w:r>
      <w:proofErr w:type="spellStart"/>
      <w:r>
        <w:rPr>
          <w:rFonts w:ascii="Arial" w:hAnsi="Arial"/>
          <w:bCs/>
          <w:iCs/>
          <w:sz w:val="24"/>
          <w:szCs w:val="24"/>
        </w:rPr>
        <w:t>Potrero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 de </w:t>
      </w:r>
      <w:proofErr w:type="spellStart"/>
      <w:r>
        <w:rPr>
          <w:rFonts w:ascii="Arial" w:hAnsi="Arial"/>
          <w:bCs/>
          <w:iCs/>
          <w:sz w:val="24"/>
          <w:szCs w:val="24"/>
        </w:rPr>
        <w:t>los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 Funes, República Argentina, pelos Presidentes dos Estados Partes do MERCOSUL, da República da Bolívia e da República do Chile</w:t>
      </w:r>
      <w:r w:rsidR="0042072B">
        <w:rPr>
          <w:rFonts w:ascii="Arial" w:hAnsi="Arial"/>
          <w:bCs/>
          <w:iCs/>
          <w:sz w:val="24"/>
          <w:szCs w:val="24"/>
        </w:rPr>
        <w:t>,</w:t>
      </w:r>
      <w:r>
        <w:rPr>
          <w:rFonts w:ascii="Arial" w:hAnsi="Arial"/>
          <w:bCs/>
          <w:iCs/>
          <w:sz w:val="24"/>
          <w:szCs w:val="24"/>
        </w:rPr>
        <w:t xml:space="preserve"> e reiteraram seu respaldo aos legítimos direitos da República Argentina na disputa da soberania relativa à Questão das Ilhas Malvinas. Destacaram a plena disposição mostrada pelo governo argentino para gerar um clima de renovado diálogo e maior cooperação com o Reino Unido da </w:t>
      </w:r>
      <w:r w:rsidR="00AE187D">
        <w:rPr>
          <w:rFonts w:ascii="Arial" w:hAnsi="Arial"/>
          <w:bCs/>
          <w:iCs/>
          <w:sz w:val="24"/>
          <w:szCs w:val="24"/>
        </w:rPr>
        <w:t>Grã-Bretanha</w:t>
      </w:r>
      <w:r>
        <w:rPr>
          <w:rFonts w:ascii="Arial" w:hAnsi="Arial"/>
          <w:bCs/>
          <w:iCs/>
          <w:sz w:val="24"/>
          <w:szCs w:val="24"/>
        </w:rPr>
        <w:t xml:space="preserve"> e Irlanda do Norte, que permita reatar as negociações para encontrar uma solução definitiva à disputa de soberania.</w:t>
      </w:r>
      <w:r>
        <w:rPr>
          <w:rFonts w:ascii="Arial" w:hAnsi="Arial"/>
          <w:color w:val="C00000"/>
          <w:sz w:val="24"/>
          <w:szCs w:val="24"/>
        </w:rPr>
        <w:t xml:space="preserve"> </w:t>
      </w:r>
    </w:p>
    <w:p w14:paraId="10B249F3" w14:textId="77777777" w:rsidR="00080670" w:rsidRPr="00493964" w:rsidRDefault="00080670" w:rsidP="00080670">
      <w:pPr>
        <w:pStyle w:val="Textoindependiente"/>
        <w:ind w:left="810"/>
        <w:rPr>
          <w:rFonts w:cs="Arial"/>
        </w:rPr>
      </w:pPr>
    </w:p>
    <w:p w14:paraId="6C28F3DF" w14:textId="0700E5A9" w:rsidR="001A6358" w:rsidRPr="005F0A28" w:rsidRDefault="00EA5DDA" w:rsidP="00164E8D">
      <w:pPr>
        <w:pStyle w:val="Textoindependiente"/>
        <w:numPr>
          <w:ilvl w:val="0"/>
          <w:numId w:val="3"/>
        </w:numPr>
        <w:rPr>
          <w:rFonts w:cs="Arial"/>
        </w:rPr>
      </w:pPr>
      <w:r>
        <w:t xml:space="preserve">Agradeceram a Presidência </w:t>
      </w:r>
      <w:r>
        <w:rPr>
          <w:i/>
        </w:rPr>
        <w:t>Pro Tempore</w:t>
      </w:r>
      <w:r>
        <w:t xml:space="preserve"> Uruguaia por sua hospitalidade em ocasião da celebração da LIII Cúpula de Presidentes do MERCOSUL e Estados Associados. </w:t>
      </w:r>
    </w:p>
    <w:p w14:paraId="5282DE5E" w14:textId="77777777" w:rsidR="00FB0D01" w:rsidRPr="00493964" w:rsidRDefault="00FB0D01" w:rsidP="00FB0D01">
      <w:pPr>
        <w:pStyle w:val="Textoindependiente"/>
        <w:rPr>
          <w:rFonts w:cs="Arial"/>
        </w:rPr>
      </w:pPr>
    </w:p>
    <w:p w14:paraId="2291D915" w14:textId="77777777" w:rsidR="00FB0D01" w:rsidRPr="00493964" w:rsidRDefault="00FB0D01" w:rsidP="00FB0D01">
      <w:pPr>
        <w:pStyle w:val="Textoindependiente"/>
        <w:rPr>
          <w:rFonts w:cs="Arial"/>
        </w:rPr>
      </w:pPr>
    </w:p>
    <w:p w14:paraId="20C11686" w14:textId="77777777" w:rsidR="005F0A28" w:rsidRDefault="005F0A28" w:rsidP="006E5958">
      <w:pPr>
        <w:spacing w:line="360" w:lineRule="auto"/>
        <w:jc w:val="right"/>
        <w:rPr>
          <w:rFonts w:ascii="Arial" w:hAnsi="Arial" w:cs="Arial"/>
        </w:rPr>
      </w:pPr>
    </w:p>
    <w:p w14:paraId="0199A640" w14:textId="2A89C6FB" w:rsidR="00FB0D01" w:rsidRPr="005F0A28" w:rsidRDefault="00FB0D01" w:rsidP="006E595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/>
        </w:rPr>
        <w:t>Montevidéu, 18 de dezembro 2018.</w:t>
      </w:r>
    </w:p>
    <w:sectPr w:rsidR="00FB0D01" w:rsidRPr="005F0A28" w:rsidSect="00201F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4" w:bottom="1418" w:left="1134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11E6" w14:textId="77777777" w:rsidR="007E58D4" w:rsidRDefault="007E58D4">
      <w:r>
        <w:separator/>
      </w:r>
    </w:p>
  </w:endnote>
  <w:endnote w:type="continuationSeparator" w:id="0">
    <w:p w14:paraId="323FC39F" w14:textId="77777777" w:rsidR="007E58D4" w:rsidRDefault="007E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C938" w14:textId="77777777" w:rsidR="00201F7E" w:rsidRDefault="00201F7E">
    <w:pPr>
      <w:pStyle w:val="Piedepgina"/>
    </w:pPr>
  </w:p>
  <w:p w14:paraId="2DD65697" w14:textId="77777777" w:rsidR="00201F7E" w:rsidRDefault="00201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B093" w14:textId="77777777" w:rsidR="007E58D4" w:rsidRDefault="007E58D4">
      <w:r>
        <w:separator/>
      </w:r>
    </w:p>
  </w:footnote>
  <w:footnote w:type="continuationSeparator" w:id="0">
    <w:p w14:paraId="2670C818" w14:textId="77777777" w:rsidR="007E58D4" w:rsidRDefault="007E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145E" w14:textId="77777777" w:rsidR="00201F7E" w:rsidRDefault="00007E76">
    <w:pPr>
      <w:pStyle w:val="Encabezado"/>
    </w:pPr>
    <w:r>
      <w:pict w14:anchorId="40C4A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oja para Tratados y Protocolos" style="position:absolute;margin-left:0;margin-top:0;width:595.45pt;height:841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para Tratados y Protocol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8A6" w14:textId="463A191A" w:rsidR="00201F7E" w:rsidRDefault="00201F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E134" w14:textId="77777777" w:rsidR="00201F7E" w:rsidRDefault="00007E76">
    <w:pPr>
      <w:pStyle w:val="Encabezado"/>
    </w:pPr>
    <w:r>
      <w:pict w14:anchorId="78DD1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 para Tratados y Protocolos" style="position:absolute;margin-left:0;margin-top:0;width:595.45pt;height:841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para Tratados y Protocol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2C5"/>
    <w:multiLevelType w:val="hybridMultilevel"/>
    <w:tmpl w:val="9FB2E1AC"/>
    <w:lvl w:ilvl="0" w:tplc="233620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6DF"/>
    <w:multiLevelType w:val="hybridMultilevel"/>
    <w:tmpl w:val="E3D62C22"/>
    <w:lvl w:ilvl="0" w:tplc="26F6019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2A8D"/>
    <w:multiLevelType w:val="hybridMultilevel"/>
    <w:tmpl w:val="A8182A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2EB8"/>
    <w:multiLevelType w:val="hybridMultilevel"/>
    <w:tmpl w:val="99CA7AE2"/>
    <w:lvl w:ilvl="0" w:tplc="3C0A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BB5D16"/>
    <w:multiLevelType w:val="hybridMultilevel"/>
    <w:tmpl w:val="800E3136"/>
    <w:lvl w:ilvl="0" w:tplc="3C0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F636A0"/>
    <w:multiLevelType w:val="hybridMultilevel"/>
    <w:tmpl w:val="E46482C0"/>
    <w:lvl w:ilvl="0" w:tplc="3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68A5"/>
    <w:multiLevelType w:val="hybridMultilevel"/>
    <w:tmpl w:val="0EFE87C6"/>
    <w:lvl w:ilvl="0" w:tplc="233620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AA"/>
    <w:rsid w:val="0000075C"/>
    <w:rsid w:val="00007E76"/>
    <w:rsid w:val="00035F44"/>
    <w:rsid w:val="0004077E"/>
    <w:rsid w:val="0007047E"/>
    <w:rsid w:val="00072CFB"/>
    <w:rsid w:val="0007387B"/>
    <w:rsid w:val="00074EE2"/>
    <w:rsid w:val="00076952"/>
    <w:rsid w:val="00077303"/>
    <w:rsid w:val="00080670"/>
    <w:rsid w:val="0009485F"/>
    <w:rsid w:val="000A0F67"/>
    <w:rsid w:val="000C13F4"/>
    <w:rsid w:val="000C5E82"/>
    <w:rsid w:val="000E6308"/>
    <w:rsid w:val="000F0FA1"/>
    <w:rsid w:val="001011C3"/>
    <w:rsid w:val="0010262A"/>
    <w:rsid w:val="001039EA"/>
    <w:rsid w:val="00117F57"/>
    <w:rsid w:val="00121B8B"/>
    <w:rsid w:val="00123ABA"/>
    <w:rsid w:val="00130362"/>
    <w:rsid w:val="00134933"/>
    <w:rsid w:val="00137480"/>
    <w:rsid w:val="00141363"/>
    <w:rsid w:val="00144456"/>
    <w:rsid w:val="00161D5C"/>
    <w:rsid w:val="0016358A"/>
    <w:rsid w:val="00164E8D"/>
    <w:rsid w:val="00186AEC"/>
    <w:rsid w:val="00192B4D"/>
    <w:rsid w:val="001A6358"/>
    <w:rsid w:val="001B4949"/>
    <w:rsid w:val="001C26F5"/>
    <w:rsid w:val="00201F7E"/>
    <w:rsid w:val="002302CC"/>
    <w:rsid w:val="00280B61"/>
    <w:rsid w:val="00282581"/>
    <w:rsid w:val="002A7253"/>
    <w:rsid w:val="002B0D49"/>
    <w:rsid w:val="002C10F4"/>
    <w:rsid w:val="002C187F"/>
    <w:rsid w:val="002E1FEB"/>
    <w:rsid w:val="002F15C5"/>
    <w:rsid w:val="002F3B01"/>
    <w:rsid w:val="003034E0"/>
    <w:rsid w:val="00320A79"/>
    <w:rsid w:val="003500B1"/>
    <w:rsid w:val="00350A77"/>
    <w:rsid w:val="0035631A"/>
    <w:rsid w:val="00370D01"/>
    <w:rsid w:val="00374996"/>
    <w:rsid w:val="00381035"/>
    <w:rsid w:val="00387A4E"/>
    <w:rsid w:val="00393433"/>
    <w:rsid w:val="00396F5F"/>
    <w:rsid w:val="003A4A81"/>
    <w:rsid w:val="003B46EB"/>
    <w:rsid w:val="003D7086"/>
    <w:rsid w:val="003E0DCE"/>
    <w:rsid w:val="003E1406"/>
    <w:rsid w:val="003F1489"/>
    <w:rsid w:val="00405A54"/>
    <w:rsid w:val="004071F5"/>
    <w:rsid w:val="00407B23"/>
    <w:rsid w:val="00415DDE"/>
    <w:rsid w:val="0042072B"/>
    <w:rsid w:val="00425192"/>
    <w:rsid w:val="00432D9B"/>
    <w:rsid w:val="004362B9"/>
    <w:rsid w:val="00436422"/>
    <w:rsid w:val="00437EA3"/>
    <w:rsid w:val="0044247A"/>
    <w:rsid w:val="00443EE8"/>
    <w:rsid w:val="004444EE"/>
    <w:rsid w:val="0044581E"/>
    <w:rsid w:val="00474067"/>
    <w:rsid w:val="00475109"/>
    <w:rsid w:val="00493964"/>
    <w:rsid w:val="004D3A74"/>
    <w:rsid w:val="005006D2"/>
    <w:rsid w:val="00551D8B"/>
    <w:rsid w:val="0055719D"/>
    <w:rsid w:val="00565062"/>
    <w:rsid w:val="00572987"/>
    <w:rsid w:val="00575B16"/>
    <w:rsid w:val="00581186"/>
    <w:rsid w:val="005A6242"/>
    <w:rsid w:val="005A6A37"/>
    <w:rsid w:val="005D7F40"/>
    <w:rsid w:val="005D7F84"/>
    <w:rsid w:val="005F0A28"/>
    <w:rsid w:val="00600631"/>
    <w:rsid w:val="00605C7C"/>
    <w:rsid w:val="00611314"/>
    <w:rsid w:val="0062517C"/>
    <w:rsid w:val="00645870"/>
    <w:rsid w:val="0064745F"/>
    <w:rsid w:val="006607E5"/>
    <w:rsid w:val="006664C0"/>
    <w:rsid w:val="00683486"/>
    <w:rsid w:val="00690E7A"/>
    <w:rsid w:val="00696AB3"/>
    <w:rsid w:val="006A1AC5"/>
    <w:rsid w:val="006A393F"/>
    <w:rsid w:val="006C0C4C"/>
    <w:rsid w:val="006C62A7"/>
    <w:rsid w:val="006D41B5"/>
    <w:rsid w:val="006E50B6"/>
    <w:rsid w:val="006E5958"/>
    <w:rsid w:val="006F58EC"/>
    <w:rsid w:val="0070256C"/>
    <w:rsid w:val="00702D3D"/>
    <w:rsid w:val="00706847"/>
    <w:rsid w:val="007258CA"/>
    <w:rsid w:val="0073010A"/>
    <w:rsid w:val="00743B57"/>
    <w:rsid w:val="0076068B"/>
    <w:rsid w:val="0077720E"/>
    <w:rsid w:val="0078546B"/>
    <w:rsid w:val="007A31E1"/>
    <w:rsid w:val="007B3444"/>
    <w:rsid w:val="007B6DE7"/>
    <w:rsid w:val="007C68F9"/>
    <w:rsid w:val="007E0974"/>
    <w:rsid w:val="007E58D4"/>
    <w:rsid w:val="007F0B8E"/>
    <w:rsid w:val="007F3DF9"/>
    <w:rsid w:val="007F51B2"/>
    <w:rsid w:val="00830062"/>
    <w:rsid w:val="008456B3"/>
    <w:rsid w:val="008550F4"/>
    <w:rsid w:val="00867854"/>
    <w:rsid w:val="008740B7"/>
    <w:rsid w:val="00876D85"/>
    <w:rsid w:val="00894C1F"/>
    <w:rsid w:val="008A609D"/>
    <w:rsid w:val="008C7E39"/>
    <w:rsid w:val="008D230E"/>
    <w:rsid w:val="008D6BD4"/>
    <w:rsid w:val="008E1621"/>
    <w:rsid w:val="00926697"/>
    <w:rsid w:val="00940663"/>
    <w:rsid w:val="009A2A11"/>
    <w:rsid w:val="009B35AC"/>
    <w:rsid w:val="009B6367"/>
    <w:rsid w:val="009C487D"/>
    <w:rsid w:val="009C5842"/>
    <w:rsid w:val="009C7B30"/>
    <w:rsid w:val="009D3985"/>
    <w:rsid w:val="009F348C"/>
    <w:rsid w:val="00A103BD"/>
    <w:rsid w:val="00A24E1D"/>
    <w:rsid w:val="00A53D70"/>
    <w:rsid w:val="00A707FA"/>
    <w:rsid w:val="00A712FA"/>
    <w:rsid w:val="00A7292C"/>
    <w:rsid w:val="00A875DA"/>
    <w:rsid w:val="00A95280"/>
    <w:rsid w:val="00AB4A89"/>
    <w:rsid w:val="00AC1A55"/>
    <w:rsid w:val="00AC66EB"/>
    <w:rsid w:val="00AE17F6"/>
    <w:rsid w:val="00AE187D"/>
    <w:rsid w:val="00AE2B06"/>
    <w:rsid w:val="00AE4EBE"/>
    <w:rsid w:val="00AF1967"/>
    <w:rsid w:val="00AF1CBE"/>
    <w:rsid w:val="00B219D0"/>
    <w:rsid w:val="00B27ADF"/>
    <w:rsid w:val="00B33F7B"/>
    <w:rsid w:val="00B3456A"/>
    <w:rsid w:val="00B40827"/>
    <w:rsid w:val="00B723B9"/>
    <w:rsid w:val="00B82FCA"/>
    <w:rsid w:val="00B83C8F"/>
    <w:rsid w:val="00B965A1"/>
    <w:rsid w:val="00BA7A76"/>
    <w:rsid w:val="00BD6014"/>
    <w:rsid w:val="00BD69FD"/>
    <w:rsid w:val="00BE46B8"/>
    <w:rsid w:val="00BF3192"/>
    <w:rsid w:val="00C13667"/>
    <w:rsid w:val="00C13F3F"/>
    <w:rsid w:val="00C467DE"/>
    <w:rsid w:val="00C5428F"/>
    <w:rsid w:val="00C735D9"/>
    <w:rsid w:val="00C931AA"/>
    <w:rsid w:val="00CA769C"/>
    <w:rsid w:val="00CD45AA"/>
    <w:rsid w:val="00CD5393"/>
    <w:rsid w:val="00CE218D"/>
    <w:rsid w:val="00CF426B"/>
    <w:rsid w:val="00D00408"/>
    <w:rsid w:val="00D009E2"/>
    <w:rsid w:val="00D12F72"/>
    <w:rsid w:val="00D33DCF"/>
    <w:rsid w:val="00D424AE"/>
    <w:rsid w:val="00D442C1"/>
    <w:rsid w:val="00D5008F"/>
    <w:rsid w:val="00D936DD"/>
    <w:rsid w:val="00DB1E43"/>
    <w:rsid w:val="00DB2983"/>
    <w:rsid w:val="00DB59D4"/>
    <w:rsid w:val="00DB6066"/>
    <w:rsid w:val="00DB618C"/>
    <w:rsid w:val="00DC0BE6"/>
    <w:rsid w:val="00DC6B81"/>
    <w:rsid w:val="00E01A61"/>
    <w:rsid w:val="00E1063F"/>
    <w:rsid w:val="00E123F3"/>
    <w:rsid w:val="00E13FA6"/>
    <w:rsid w:val="00E23945"/>
    <w:rsid w:val="00E3113F"/>
    <w:rsid w:val="00E50958"/>
    <w:rsid w:val="00E5615A"/>
    <w:rsid w:val="00E63605"/>
    <w:rsid w:val="00E850EF"/>
    <w:rsid w:val="00E937E5"/>
    <w:rsid w:val="00EA1D2A"/>
    <w:rsid w:val="00EA5DDA"/>
    <w:rsid w:val="00EA69AF"/>
    <w:rsid w:val="00EB09B2"/>
    <w:rsid w:val="00EC2392"/>
    <w:rsid w:val="00EC2F68"/>
    <w:rsid w:val="00EE23A3"/>
    <w:rsid w:val="00EF65E3"/>
    <w:rsid w:val="00EF7D83"/>
    <w:rsid w:val="00F05E51"/>
    <w:rsid w:val="00F06479"/>
    <w:rsid w:val="00F512DC"/>
    <w:rsid w:val="00F53DB0"/>
    <w:rsid w:val="00F70B99"/>
    <w:rsid w:val="00F77689"/>
    <w:rsid w:val="00F844AB"/>
    <w:rsid w:val="00FB0D01"/>
    <w:rsid w:val="00FC408A"/>
    <w:rsid w:val="00FC60AF"/>
    <w:rsid w:val="00FC69F0"/>
    <w:rsid w:val="00FD0B73"/>
    <w:rsid w:val="00FD7829"/>
    <w:rsid w:val="00FE0DC7"/>
    <w:rsid w:val="00FE508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6329AC3E"/>
  <w15:docId w15:val="{B8BE86AD-D41F-FA4D-AAD0-C203C46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3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31AA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iedepgina">
    <w:name w:val="footer"/>
    <w:basedOn w:val="Normal"/>
    <w:link w:val="PiedepginaCar"/>
    <w:uiPriority w:val="99"/>
    <w:rsid w:val="00C93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AA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Textoindependiente">
    <w:name w:val="Body Text"/>
    <w:basedOn w:val="Normal"/>
    <w:link w:val="TextoindependienteCar"/>
    <w:uiPriority w:val="99"/>
    <w:rsid w:val="00C931AA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31AA"/>
    <w:rPr>
      <w:rFonts w:ascii="Arial" w:eastAsia="Times New Roman" w:hAnsi="Arial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09485F"/>
    <w:pPr>
      <w:ind w:left="720"/>
      <w:contextualSpacing/>
    </w:pPr>
  </w:style>
  <w:style w:type="character" w:customStyle="1" w:styleId="Ninguno">
    <w:name w:val="Ninguno"/>
    <w:rsid w:val="00282581"/>
    <w:rPr>
      <w:lang w:val="pt-BR"/>
    </w:rPr>
  </w:style>
  <w:style w:type="paragraph" w:customStyle="1" w:styleId="WW-Estilopredeterminado">
    <w:name w:val="WW-Estilo predeterminado"/>
    <w:rsid w:val="00282581"/>
    <w:pPr>
      <w:suppressAutoHyphens/>
    </w:pPr>
    <w:rPr>
      <w:rFonts w:ascii="Calibri" w:eastAsia="SimSun" w:hAnsi="Calibri" w:cs="F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DCF"/>
    <w:rPr>
      <w:rFonts w:ascii="Tahoma" w:eastAsia="Times New Roman" w:hAnsi="Tahoma" w:cs="Tahoma"/>
      <w:sz w:val="16"/>
      <w:szCs w:val="16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1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7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0B56-92B0-40D6-BBA9-0BB6598E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NG. Godoy Bonini</dc:creator>
  <cp:lastModifiedBy>Cassia Pires</cp:lastModifiedBy>
  <cp:revision>3</cp:revision>
  <cp:lastPrinted>2018-12-18T12:07:00Z</cp:lastPrinted>
  <dcterms:created xsi:type="dcterms:W3CDTF">2018-12-17T21:09:00Z</dcterms:created>
  <dcterms:modified xsi:type="dcterms:W3CDTF">2018-12-18T12:07:00Z</dcterms:modified>
</cp:coreProperties>
</file>